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732A6A" w14:paraId="77757BE1" w14:textId="77777777" w:rsidTr="00826D53">
        <w:trPr>
          <w:trHeight w:val="282"/>
        </w:trPr>
        <w:tc>
          <w:tcPr>
            <w:tcW w:w="500" w:type="dxa"/>
            <w:vMerge w:val="restart"/>
            <w:tcBorders>
              <w:bottom w:val="nil"/>
            </w:tcBorders>
            <w:textDirection w:val="btLr"/>
          </w:tcPr>
          <w:p w14:paraId="299282B5" w14:textId="77777777" w:rsidR="00A80767" w:rsidRPr="00732A6A" w:rsidRDefault="00A80767" w:rsidP="001B6FC5">
            <w:pPr>
              <w:tabs>
                <w:tab w:val="clear" w:pos="1134"/>
                <w:tab w:val="left" w:pos="6946"/>
              </w:tabs>
              <w:suppressAutoHyphens/>
              <w:spacing w:after="120" w:line="252" w:lineRule="auto"/>
              <w:ind w:left="175" w:right="113"/>
              <w:jc w:val="center"/>
              <w:rPr>
                <w:color w:val="365F91" w:themeColor="accent1" w:themeShade="BF"/>
                <w:sz w:val="12"/>
                <w:szCs w:val="12"/>
                <w:lang w:eastAsia="zh-CN"/>
              </w:rPr>
            </w:pPr>
            <w:bookmarkStart w:id="0" w:name="_Hlk159310041"/>
            <w:r w:rsidRPr="00732A6A">
              <w:rPr>
                <w:color w:val="365F91" w:themeColor="accent1" w:themeShade="BF"/>
                <w:sz w:val="10"/>
                <w:szCs w:val="10"/>
                <w:lang w:eastAsia="zh-CN"/>
              </w:rPr>
              <w:t>WEATHER CLIMATE WATER</w:t>
            </w:r>
          </w:p>
        </w:tc>
        <w:tc>
          <w:tcPr>
            <w:tcW w:w="6852" w:type="dxa"/>
            <w:vMerge w:val="restart"/>
          </w:tcPr>
          <w:p w14:paraId="74AD165E" w14:textId="77777777" w:rsidR="00A80767" w:rsidRPr="00732A6A"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732A6A">
              <w:rPr>
                <w:noProof/>
                <w:color w:val="365F91" w:themeColor="accent1" w:themeShade="BF"/>
                <w:szCs w:val="22"/>
                <w:lang w:eastAsia="zh-CN"/>
              </w:rPr>
              <w:drawing>
                <wp:anchor distT="0" distB="0" distL="114300" distR="114300" simplePos="0" relativeHeight="251659264" behindDoc="1" locked="1" layoutInCell="1" allowOverlap="1" wp14:anchorId="0D1FFB3E" wp14:editId="1EF6292E">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CD6CBF" w:rsidRPr="00732A6A">
              <w:rPr>
                <w:rFonts w:cs="Tahoma"/>
                <w:b/>
                <w:bCs/>
                <w:color w:val="365F91" w:themeColor="accent1" w:themeShade="BF"/>
                <w:szCs w:val="22"/>
              </w:rPr>
              <w:t>World Meteorological Organization</w:t>
            </w:r>
          </w:p>
          <w:p w14:paraId="2F401254" w14:textId="77777777" w:rsidR="00A80767" w:rsidRPr="00732A6A" w:rsidRDefault="00CD6CBF" w:rsidP="00826D53">
            <w:pPr>
              <w:tabs>
                <w:tab w:val="left" w:pos="6946"/>
              </w:tabs>
              <w:suppressAutoHyphens/>
              <w:spacing w:after="120" w:line="252" w:lineRule="auto"/>
              <w:ind w:left="1134"/>
              <w:jc w:val="left"/>
              <w:rPr>
                <w:rFonts w:cs="Tahoma"/>
                <w:b/>
                <w:color w:val="365F91" w:themeColor="accent1" w:themeShade="BF"/>
                <w:spacing w:val="-2"/>
                <w:szCs w:val="22"/>
              </w:rPr>
            </w:pPr>
            <w:r w:rsidRPr="00732A6A">
              <w:rPr>
                <w:rFonts w:cs="Tahoma"/>
                <w:b/>
                <w:color w:val="365F91" w:themeColor="accent1" w:themeShade="BF"/>
                <w:spacing w:val="-2"/>
                <w:szCs w:val="22"/>
              </w:rPr>
              <w:t>COMMISSION FOR OBSERVATION, INFRASTRUCTURE AND INFORMATION SYSTEMS</w:t>
            </w:r>
          </w:p>
          <w:p w14:paraId="480BF5DC" w14:textId="77777777" w:rsidR="00A80767" w:rsidRPr="00732A6A" w:rsidRDefault="00CD6CBF" w:rsidP="00826D53">
            <w:pPr>
              <w:tabs>
                <w:tab w:val="left" w:pos="6946"/>
              </w:tabs>
              <w:suppressAutoHyphens/>
              <w:spacing w:after="120" w:line="252" w:lineRule="auto"/>
              <w:ind w:left="1134"/>
              <w:jc w:val="left"/>
              <w:rPr>
                <w:rFonts w:cs="Tahoma"/>
                <w:b/>
                <w:bCs/>
                <w:color w:val="365F91" w:themeColor="accent1" w:themeShade="BF"/>
                <w:szCs w:val="22"/>
              </w:rPr>
            </w:pPr>
            <w:r w:rsidRPr="00732A6A">
              <w:rPr>
                <w:rFonts w:cstheme="minorBidi"/>
                <w:b/>
                <w:snapToGrid w:val="0"/>
                <w:color w:val="365F91" w:themeColor="accent1" w:themeShade="BF"/>
                <w:szCs w:val="22"/>
              </w:rPr>
              <w:t>Third Session</w:t>
            </w:r>
            <w:r w:rsidR="00A80767" w:rsidRPr="00732A6A">
              <w:rPr>
                <w:rFonts w:cstheme="minorBidi"/>
                <w:b/>
                <w:snapToGrid w:val="0"/>
                <w:color w:val="365F91" w:themeColor="accent1" w:themeShade="BF"/>
                <w:szCs w:val="22"/>
              </w:rPr>
              <w:br/>
            </w:r>
            <w:r w:rsidRPr="00732A6A">
              <w:rPr>
                <w:snapToGrid w:val="0"/>
                <w:color w:val="365F91" w:themeColor="accent1" w:themeShade="BF"/>
                <w:szCs w:val="22"/>
              </w:rPr>
              <w:t>15 to 19 April 2024, Geneva</w:t>
            </w:r>
          </w:p>
        </w:tc>
        <w:tc>
          <w:tcPr>
            <w:tcW w:w="2962" w:type="dxa"/>
          </w:tcPr>
          <w:p w14:paraId="0DE3CE7E" w14:textId="77777777" w:rsidR="00A80767" w:rsidRPr="00732A6A" w:rsidRDefault="00CD6CBF" w:rsidP="001B6FC5">
            <w:pPr>
              <w:tabs>
                <w:tab w:val="clear" w:pos="1134"/>
              </w:tabs>
              <w:spacing w:after="60"/>
              <w:jc w:val="right"/>
              <w:rPr>
                <w:rFonts w:cs="Tahoma"/>
                <w:b/>
                <w:bCs/>
                <w:color w:val="365F91" w:themeColor="accent1" w:themeShade="BF"/>
                <w:szCs w:val="22"/>
              </w:rPr>
            </w:pPr>
            <w:r w:rsidRPr="00732A6A">
              <w:rPr>
                <w:rFonts w:cs="Tahoma"/>
                <w:b/>
                <w:bCs/>
                <w:color w:val="365F91" w:themeColor="accent1" w:themeShade="BF"/>
                <w:szCs w:val="22"/>
              </w:rPr>
              <w:t>INFCOM-3/Doc. 8.1(6)</w:t>
            </w:r>
          </w:p>
        </w:tc>
      </w:tr>
      <w:tr w:rsidR="00A80767" w:rsidRPr="00732A6A" w14:paraId="34F973FD" w14:textId="77777777" w:rsidTr="00826D53">
        <w:trPr>
          <w:trHeight w:val="730"/>
        </w:trPr>
        <w:tc>
          <w:tcPr>
            <w:tcW w:w="500" w:type="dxa"/>
            <w:vMerge/>
            <w:tcBorders>
              <w:bottom w:val="nil"/>
            </w:tcBorders>
          </w:tcPr>
          <w:p w14:paraId="711E6B35" w14:textId="77777777" w:rsidR="00A80767" w:rsidRPr="00732A6A"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3703D5DA" w14:textId="77777777" w:rsidR="00A80767" w:rsidRPr="00732A6A"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292FE0F1" w14:textId="2EAAAA0A" w:rsidR="00A80767" w:rsidRPr="00732A6A" w:rsidRDefault="00A80767" w:rsidP="001B6FC5">
            <w:pPr>
              <w:tabs>
                <w:tab w:val="clear" w:pos="1134"/>
              </w:tabs>
              <w:spacing w:before="120" w:after="60"/>
              <w:jc w:val="right"/>
              <w:rPr>
                <w:rFonts w:cs="Tahoma"/>
                <w:color w:val="365F91" w:themeColor="accent1" w:themeShade="BF"/>
                <w:szCs w:val="22"/>
              </w:rPr>
            </w:pPr>
            <w:r w:rsidRPr="00732A6A">
              <w:rPr>
                <w:rFonts w:cs="Tahoma"/>
                <w:color w:val="365F91" w:themeColor="accent1" w:themeShade="BF"/>
                <w:szCs w:val="22"/>
              </w:rPr>
              <w:t>Submitted by:</w:t>
            </w:r>
            <w:r w:rsidRPr="00732A6A">
              <w:rPr>
                <w:rFonts w:cs="Tahoma"/>
                <w:color w:val="365F91" w:themeColor="accent1" w:themeShade="BF"/>
                <w:szCs w:val="22"/>
              </w:rPr>
              <w:br/>
            </w:r>
            <w:r w:rsidR="001078D3" w:rsidRPr="00732A6A">
              <w:rPr>
                <w:rFonts w:cs="Tahoma"/>
                <w:color w:val="365F91" w:themeColor="accent1" w:themeShade="BF"/>
                <w:szCs w:val="22"/>
              </w:rPr>
              <w:t>Chair SC-ON</w:t>
            </w:r>
          </w:p>
          <w:p w14:paraId="2CD541BD" w14:textId="5830A84A" w:rsidR="00A80767" w:rsidRPr="00732A6A" w:rsidRDefault="00192A14" w:rsidP="001B6FC5">
            <w:pPr>
              <w:tabs>
                <w:tab w:val="clear" w:pos="1134"/>
              </w:tabs>
              <w:spacing w:before="120" w:after="60"/>
              <w:jc w:val="right"/>
              <w:rPr>
                <w:rFonts w:cs="Tahoma"/>
                <w:color w:val="365F91" w:themeColor="accent1" w:themeShade="BF"/>
                <w:szCs w:val="22"/>
              </w:rPr>
            </w:pPr>
            <w:r w:rsidRPr="00732A6A">
              <w:rPr>
                <w:rFonts w:cs="Tahoma"/>
                <w:color w:val="365F91" w:themeColor="accent1" w:themeShade="BF"/>
                <w:szCs w:val="22"/>
              </w:rPr>
              <w:t>2</w:t>
            </w:r>
            <w:r w:rsidR="001B6FC5" w:rsidRPr="00732A6A">
              <w:rPr>
                <w:rFonts w:cs="Tahoma"/>
                <w:color w:val="365F91" w:themeColor="accent1" w:themeShade="BF"/>
                <w:szCs w:val="22"/>
              </w:rPr>
              <w:t>7</w:t>
            </w:r>
            <w:r w:rsidR="00CD6CBF" w:rsidRPr="00732A6A">
              <w:rPr>
                <w:rFonts w:cs="Tahoma"/>
                <w:color w:val="365F91" w:themeColor="accent1" w:themeShade="BF"/>
                <w:szCs w:val="22"/>
              </w:rPr>
              <w:t>.I</w:t>
            </w:r>
            <w:r w:rsidR="001B6FC5" w:rsidRPr="00732A6A">
              <w:rPr>
                <w:rFonts w:cs="Tahoma"/>
                <w:color w:val="365F91" w:themeColor="accent1" w:themeShade="BF"/>
                <w:szCs w:val="22"/>
              </w:rPr>
              <w:t>I</w:t>
            </w:r>
            <w:r w:rsidR="00CD6CBF" w:rsidRPr="00732A6A">
              <w:rPr>
                <w:rFonts w:cs="Tahoma"/>
                <w:color w:val="365F91" w:themeColor="accent1" w:themeShade="BF"/>
                <w:szCs w:val="22"/>
              </w:rPr>
              <w:t>.2024</w:t>
            </w:r>
          </w:p>
          <w:p w14:paraId="0C47AE61" w14:textId="77777777" w:rsidR="00A80767" w:rsidRPr="00732A6A" w:rsidRDefault="00A80767" w:rsidP="001B6FC5">
            <w:pPr>
              <w:tabs>
                <w:tab w:val="clear" w:pos="1134"/>
              </w:tabs>
              <w:spacing w:before="120" w:after="60"/>
              <w:jc w:val="right"/>
              <w:rPr>
                <w:rFonts w:cs="Tahoma"/>
                <w:b/>
                <w:bCs/>
                <w:color w:val="365F91" w:themeColor="accent1" w:themeShade="BF"/>
                <w:szCs w:val="22"/>
              </w:rPr>
            </w:pPr>
            <w:r w:rsidRPr="00732A6A">
              <w:rPr>
                <w:rFonts w:cs="Tahoma"/>
                <w:b/>
                <w:bCs/>
                <w:color w:val="365F91" w:themeColor="accent1" w:themeShade="BF"/>
                <w:szCs w:val="22"/>
              </w:rPr>
              <w:t>DRAFT 1</w:t>
            </w:r>
          </w:p>
        </w:tc>
      </w:tr>
    </w:tbl>
    <w:p w14:paraId="60E385F4" w14:textId="77777777" w:rsidR="00A80767" w:rsidRPr="00732A6A" w:rsidRDefault="00CD6CBF" w:rsidP="00A80767">
      <w:pPr>
        <w:pStyle w:val="WMOBodyText"/>
        <w:ind w:left="2977" w:hanging="2977"/>
      </w:pPr>
      <w:r w:rsidRPr="00732A6A">
        <w:rPr>
          <w:b/>
          <w:bCs/>
        </w:rPr>
        <w:t>AGENDA ITEM 8:</w:t>
      </w:r>
      <w:r w:rsidRPr="00732A6A">
        <w:rPr>
          <w:b/>
          <w:bCs/>
        </w:rPr>
        <w:tab/>
        <w:t>TECHNICAL DECISIONS</w:t>
      </w:r>
    </w:p>
    <w:p w14:paraId="1396C1B4" w14:textId="77777777" w:rsidR="00A80767" w:rsidRPr="00732A6A" w:rsidRDefault="00CD6CBF" w:rsidP="00A80767">
      <w:pPr>
        <w:pStyle w:val="WMOBodyText"/>
        <w:ind w:left="2977" w:hanging="2977"/>
      </w:pPr>
      <w:r w:rsidRPr="00732A6A">
        <w:rPr>
          <w:b/>
          <w:bCs/>
        </w:rPr>
        <w:t>AGENDA ITEM 8.1:</w:t>
      </w:r>
      <w:r w:rsidRPr="00732A6A">
        <w:rPr>
          <w:b/>
          <w:bCs/>
        </w:rPr>
        <w:tab/>
        <w:t>WMO Integrated Global Observing System - networks</w:t>
      </w:r>
    </w:p>
    <w:p w14:paraId="1991C4A0" w14:textId="5DB51365" w:rsidR="00A80767" w:rsidRPr="00732A6A" w:rsidRDefault="00751DA1" w:rsidP="00C64EC1">
      <w:pPr>
        <w:pStyle w:val="Heading1"/>
        <w:spacing w:after="360"/>
      </w:pPr>
      <w:bookmarkStart w:id="1" w:name="_APPENDIX_A:_"/>
      <w:bookmarkEnd w:id="1"/>
      <w:r w:rsidRPr="00732A6A">
        <w:t xml:space="preserve">decision on the report on the </w:t>
      </w:r>
      <w:r w:rsidR="001B6FC5" w:rsidRPr="00732A6A">
        <w:br/>
      </w:r>
      <w:r w:rsidRPr="00732A6A">
        <w:t xml:space="preserve">wmo global </w:t>
      </w:r>
      <w:r w:rsidR="00A3095C" w:rsidRPr="00732A6A">
        <w:t>Hy</w:t>
      </w:r>
      <w:r w:rsidR="00987F9E" w:rsidRPr="00732A6A">
        <w:t>DR</w:t>
      </w:r>
      <w:r w:rsidR="00A3095C" w:rsidRPr="00732A6A">
        <w:t>ological data centres</w:t>
      </w: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0731AA" w:rsidRPr="00732A6A" w14:paraId="53578B1C" w14:textId="77777777" w:rsidTr="00C64EC1">
        <w:trPr>
          <w:jc w:val="center"/>
        </w:trPr>
        <w:tc>
          <w:tcPr>
            <w:tcW w:w="5000" w:type="pct"/>
          </w:tcPr>
          <w:p w14:paraId="1ED7AEBF" w14:textId="5BC9C28B" w:rsidR="000731AA" w:rsidRPr="00732A6A" w:rsidRDefault="000731AA" w:rsidP="00C64EC1">
            <w:pPr>
              <w:pStyle w:val="WMOBodyText"/>
              <w:spacing w:after="120"/>
              <w:jc w:val="center"/>
              <w:rPr>
                <w:rFonts w:ascii="Verdana Bold" w:hAnsi="Verdana Bold" w:cstheme="minorHAnsi"/>
                <w:b/>
                <w:bCs/>
                <w:caps/>
              </w:rPr>
            </w:pPr>
            <w:r w:rsidRPr="00732A6A">
              <w:rPr>
                <w:rFonts w:ascii="Verdana Bold" w:hAnsi="Verdana Bold" w:cstheme="minorHAnsi"/>
                <w:b/>
                <w:bCs/>
                <w:caps/>
              </w:rPr>
              <w:t>Summary</w:t>
            </w:r>
          </w:p>
        </w:tc>
      </w:tr>
      <w:tr w:rsidR="000731AA" w:rsidRPr="00732A6A" w14:paraId="664D1D37" w14:textId="77777777" w:rsidTr="00C64EC1">
        <w:trPr>
          <w:jc w:val="center"/>
        </w:trPr>
        <w:tc>
          <w:tcPr>
            <w:tcW w:w="5000" w:type="pct"/>
          </w:tcPr>
          <w:p w14:paraId="60809413" w14:textId="77777777" w:rsidR="000731AA" w:rsidRPr="00732A6A" w:rsidRDefault="000731AA" w:rsidP="00795D3E">
            <w:pPr>
              <w:pStyle w:val="WMOBodyText"/>
              <w:spacing w:before="160"/>
              <w:jc w:val="left"/>
            </w:pPr>
            <w:r w:rsidRPr="00732A6A">
              <w:rPr>
                <w:b/>
                <w:bCs/>
              </w:rPr>
              <w:t>Document presented by:</w:t>
            </w:r>
            <w:r w:rsidRPr="00732A6A">
              <w:t xml:space="preserve"> </w:t>
            </w:r>
            <w:r w:rsidR="00751DA1" w:rsidRPr="00732A6A">
              <w:t>Chair of the Standing Committee on Earth Observing Systems and Monitoring Networks (SC-ON).</w:t>
            </w:r>
          </w:p>
          <w:p w14:paraId="3FBD941D" w14:textId="77777777" w:rsidR="000731AA" w:rsidRPr="00A40993" w:rsidRDefault="000731AA" w:rsidP="00795D3E">
            <w:pPr>
              <w:pStyle w:val="WMOBodyText"/>
              <w:spacing w:before="160"/>
              <w:jc w:val="left"/>
            </w:pPr>
            <w:r w:rsidRPr="00732A6A">
              <w:rPr>
                <w:b/>
                <w:bCs/>
              </w:rPr>
              <w:t>Strategic objective 202</w:t>
            </w:r>
            <w:r w:rsidR="00404B70" w:rsidRPr="00732A6A">
              <w:rPr>
                <w:b/>
                <w:bCs/>
              </w:rPr>
              <w:t>4</w:t>
            </w:r>
            <w:r w:rsidRPr="00732A6A">
              <w:rPr>
                <w:b/>
                <w:bCs/>
              </w:rPr>
              <w:t>–202</w:t>
            </w:r>
            <w:r w:rsidR="00E060EB" w:rsidRPr="00732A6A">
              <w:rPr>
                <w:b/>
                <w:bCs/>
              </w:rPr>
              <w:t>7</w:t>
            </w:r>
            <w:r w:rsidRPr="00732A6A">
              <w:rPr>
                <w:b/>
                <w:bCs/>
              </w:rPr>
              <w:t xml:space="preserve">: </w:t>
            </w:r>
            <w:r w:rsidR="00404B70" w:rsidRPr="00732A6A">
              <w:t>2.1: Optimize the acquisition of Earth system observation data through the WMO Integrated Global Observing System (WIGOS)</w:t>
            </w:r>
            <w:r w:rsidR="00751DA1" w:rsidRPr="00732A6A">
              <w:t>.</w:t>
            </w:r>
          </w:p>
          <w:p w14:paraId="66E7F5FF" w14:textId="77777777" w:rsidR="000731AA" w:rsidRPr="00732A6A" w:rsidRDefault="000731AA" w:rsidP="00795D3E">
            <w:pPr>
              <w:pStyle w:val="WMOBodyText"/>
              <w:spacing w:before="160"/>
              <w:jc w:val="left"/>
            </w:pPr>
            <w:r w:rsidRPr="00732A6A">
              <w:rPr>
                <w:b/>
                <w:bCs/>
              </w:rPr>
              <w:t>Financial and administrative implications:</w:t>
            </w:r>
            <w:r w:rsidRPr="00732A6A">
              <w:t xml:space="preserve"> within the parameters of the Strategic and Operat</w:t>
            </w:r>
            <w:r w:rsidR="00192A14" w:rsidRPr="00732A6A">
              <w:t>ing</w:t>
            </w:r>
            <w:r w:rsidRPr="00732A6A">
              <w:t xml:space="preserve"> Plans 2024</w:t>
            </w:r>
            <w:bookmarkStart w:id="2" w:name="_Hlk159921421"/>
            <w:r w:rsidRPr="00732A6A">
              <w:t>–</w:t>
            </w:r>
            <w:bookmarkEnd w:id="2"/>
            <w:r w:rsidRPr="00732A6A">
              <w:t>2027.</w:t>
            </w:r>
          </w:p>
          <w:p w14:paraId="6BD53331" w14:textId="77777777" w:rsidR="000731AA" w:rsidRPr="00732A6A" w:rsidRDefault="000731AA" w:rsidP="00795D3E">
            <w:pPr>
              <w:pStyle w:val="WMOBodyText"/>
              <w:spacing w:before="160"/>
              <w:jc w:val="left"/>
            </w:pPr>
            <w:r w:rsidRPr="00732A6A">
              <w:rPr>
                <w:b/>
                <w:bCs/>
              </w:rPr>
              <w:t>Key implementers:</w:t>
            </w:r>
            <w:r w:rsidRPr="00732A6A">
              <w:t xml:space="preserve"> </w:t>
            </w:r>
            <w:r w:rsidR="00E060EB" w:rsidRPr="00732A6A">
              <w:t>INFCOM</w:t>
            </w:r>
            <w:r w:rsidRPr="00732A6A">
              <w:t xml:space="preserve">, </w:t>
            </w:r>
            <w:r w:rsidR="0058552F" w:rsidRPr="00732A6A">
              <w:t>WMO Global Hydrological Data Centres and Members</w:t>
            </w:r>
            <w:r w:rsidR="00751DA1" w:rsidRPr="00732A6A">
              <w:t>.</w:t>
            </w:r>
          </w:p>
          <w:p w14:paraId="6D19CCCB" w14:textId="29DD41EB" w:rsidR="000731AA" w:rsidRPr="00732A6A" w:rsidRDefault="000731AA" w:rsidP="00795D3E">
            <w:pPr>
              <w:pStyle w:val="WMOBodyText"/>
              <w:spacing w:before="160"/>
              <w:jc w:val="left"/>
            </w:pPr>
            <w:r w:rsidRPr="00732A6A">
              <w:rPr>
                <w:b/>
                <w:bCs/>
              </w:rPr>
              <w:t>Time</w:t>
            </w:r>
            <w:r w:rsidR="00C64EC1" w:rsidRPr="00732A6A">
              <w:rPr>
                <w:b/>
                <w:bCs/>
              </w:rPr>
              <w:t xml:space="preserve"> </w:t>
            </w:r>
            <w:r w:rsidRPr="00732A6A">
              <w:rPr>
                <w:b/>
                <w:bCs/>
              </w:rPr>
              <w:t>frame:</w:t>
            </w:r>
            <w:r w:rsidRPr="00732A6A">
              <w:t xml:space="preserve"> 202</w:t>
            </w:r>
            <w:r w:rsidR="00E060EB" w:rsidRPr="00732A6A">
              <w:t>4</w:t>
            </w:r>
            <w:r w:rsidR="00C64EC1" w:rsidRPr="00732A6A">
              <w:t>–</w:t>
            </w:r>
            <w:r w:rsidRPr="00732A6A">
              <w:t>2027</w:t>
            </w:r>
            <w:r w:rsidR="00751DA1" w:rsidRPr="00732A6A">
              <w:t>.</w:t>
            </w:r>
          </w:p>
          <w:p w14:paraId="52B0DE4D" w14:textId="7240A809" w:rsidR="000731AA" w:rsidRPr="00732A6A" w:rsidRDefault="000731AA" w:rsidP="00C64EC1">
            <w:pPr>
              <w:pStyle w:val="WMOBodyText"/>
              <w:spacing w:before="160" w:after="120"/>
              <w:jc w:val="left"/>
            </w:pPr>
            <w:r w:rsidRPr="00732A6A">
              <w:rPr>
                <w:b/>
                <w:bCs/>
              </w:rPr>
              <w:t>Action expected:</w:t>
            </w:r>
            <w:r w:rsidRPr="00732A6A">
              <w:t xml:space="preserve"> review </w:t>
            </w:r>
            <w:r w:rsidR="00751DA1" w:rsidRPr="00732A6A">
              <w:t xml:space="preserve">and approve </w:t>
            </w:r>
            <w:r w:rsidRPr="00732A6A">
              <w:t>the proposed draft decision</w:t>
            </w:r>
            <w:r w:rsidR="00751DA1" w:rsidRPr="00732A6A">
              <w:t>.</w:t>
            </w:r>
          </w:p>
        </w:tc>
      </w:tr>
    </w:tbl>
    <w:p w14:paraId="3766C0BD" w14:textId="77777777" w:rsidR="00092CAE" w:rsidRPr="00732A6A" w:rsidRDefault="00092CAE">
      <w:pPr>
        <w:tabs>
          <w:tab w:val="clear" w:pos="1134"/>
        </w:tabs>
        <w:jc w:val="left"/>
      </w:pPr>
    </w:p>
    <w:p w14:paraId="7BFCF2DD" w14:textId="77777777" w:rsidR="00331964" w:rsidRPr="00732A6A" w:rsidRDefault="00331964">
      <w:pPr>
        <w:tabs>
          <w:tab w:val="clear" w:pos="1134"/>
        </w:tabs>
        <w:jc w:val="left"/>
        <w:rPr>
          <w:rFonts w:eastAsia="Verdana" w:cs="Verdana"/>
          <w:lang w:eastAsia="zh-TW"/>
        </w:rPr>
      </w:pPr>
      <w:r w:rsidRPr="00732A6A">
        <w:br w:type="page"/>
      </w:r>
    </w:p>
    <w:p w14:paraId="31FE112E" w14:textId="77777777" w:rsidR="00CD75C4" w:rsidRPr="00732A6A" w:rsidRDefault="00CD75C4" w:rsidP="00024673">
      <w:pPr>
        <w:pStyle w:val="Heading1"/>
        <w:spacing w:before="0" w:after="360"/>
      </w:pPr>
      <w:r w:rsidRPr="00732A6A">
        <w:lastRenderedPageBreak/>
        <w:t>GENERAL CONSIDERATIONS</w:t>
      </w:r>
    </w:p>
    <w:p w14:paraId="60BB5B34" w14:textId="546CEADC" w:rsidR="008051DC" w:rsidRPr="00732A6A" w:rsidRDefault="008051DC" w:rsidP="00F857F3">
      <w:pPr>
        <w:spacing w:after="240"/>
        <w:jc w:val="left"/>
      </w:pPr>
      <w:r w:rsidRPr="00732A6A">
        <w:t xml:space="preserve">The three WMO </w:t>
      </w:r>
      <w:r w:rsidR="00653C68" w:rsidRPr="00732A6A">
        <w:t>G</w:t>
      </w:r>
      <w:r w:rsidRPr="00732A6A">
        <w:t xml:space="preserve">lobal </w:t>
      </w:r>
      <w:r w:rsidR="00653C68" w:rsidRPr="00732A6A">
        <w:t>H</w:t>
      </w:r>
      <w:r w:rsidRPr="00732A6A">
        <w:t>ydrological Data Centres, together with the Global Precipitation Climatology Centre</w:t>
      </w:r>
      <w:r w:rsidR="0006160C" w:rsidRPr="00732A6A">
        <w:t xml:space="preserve"> (GPCC)</w:t>
      </w:r>
      <w:r w:rsidRPr="00732A6A">
        <w:t xml:space="preserve"> are supporting WMO efforts in hydrological cycle observing systems. Their contributions are focused on liaising with data providers, hosting database systems, providing easy data access to the users, offering data rescue possibilities, among other duties such as standardization for data management, capacity building and expertise through dedicated projects. The centres are:</w:t>
      </w:r>
    </w:p>
    <w:p w14:paraId="30772E7F" w14:textId="7681FA02" w:rsidR="008051DC" w:rsidRPr="00732A6A" w:rsidRDefault="008051DC" w:rsidP="002B495A">
      <w:pPr>
        <w:pStyle w:val="ListParagraph"/>
        <w:numPr>
          <w:ilvl w:val="0"/>
          <w:numId w:val="50"/>
        </w:numPr>
        <w:spacing w:line="259" w:lineRule="auto"/>
        <w:ind w:left="567" w:hanging="567"/>
        <w:contextualSpacing w:val="0"/>
        <w:jc w:val="left"/>
      </w:pPr>
      <w:r w:rsidRPr="00732A6A">
        <w:t>The Global Runoff Data Centre (GRDC) is hosted by the Federal Institute of Hydrology (BfG), Koblenz, Germany</w:t>
      </w:r>
      <w:r w:rsidR="00937444" w:rsidRPr="00732A6A">
        <w:t>,</w:t>
      </w:r>
    </w:p>
    <w:p w14:paraId="673F9906" w14:textId="0EE80381" w:rsidR="008051DC" w:rsidRPr="00732A6A" w:rsidRDefault="008051DC" w:rsidP="00632380">
      <w:pPr>
        <w:pStyle w:val="ListParagraph"/>
        <w:numPr>
          <w:ilvl w:val="0"/>
          <w:numId w:val="50"/>
        </w:numPr>
        <w:spacing w:line="259" w:lineRule="auto"/>
        <w:ind w:left="567" w:hanging="567"/>
        <w:contextualSpacing w:val="0"/>
        <w:jc w:val="left"/>
      </w:pPr>
      <w:r w:rsidRPr="00732A6A">
        <w:t>The International Groundwater Resources Assessment Centre (IGRAC) is a foundation under</w:t>
      </w:r>
      <w:r w:rsidR="002B495A" w:rsidRPr="00732A6A">
        <w:t xml:space="preserve"> </w:t>
      </w:r>
      <w:r w:rsidRPr="00732A6A">
        <w:t xml:space="preserve">Dutch law and </w:t>
      </w:r>
      <w:r w:rsidR="000B2AD4" w:rsidRPr="00732A6A">
        <w:t>a</w:t>
      </w:r>
      <w:r w:rsidRPr="00732A6A">
        <w:t xml:space="preserve"> </w:t>
      </w:r>
      <w:r w:rsidR="00632380" w:rsidRPr="00732A6A">
        <w:t>United Nations Educational, Scientific and Cultural Organization</w:t>
      </w:r>
      <w:r w:rsidR="000B2AD4" w:rsidRPr="00732A6A">
        <w:t xml:space="preserve"> (</w:t>
      </w:r>
      <w:r w:rsidRPr="00732A6A">
        <w:t>UNESCO</w:t>
      </w:r>
      <w:r w:rsidR="000B2AD4" w:rsidRPr="00732A6A">
        <w:t>)</w:t>
      </w:r>
      <w:r w:rsidRPr="00732A6A">
        <w:t xml:space="preserve"> </w:t>
      </w:r>
      <w:r w:rsidR="00884B7C" w:rsidRPr="00732A6A">
        <w:t>Category</w:t>
      </w:r>
      <w:r w:rsidRPr="00732A6A">
        <w:t xml:space="preserve"> 2 centre</w:t>
      </w:r>
      <w:r w:rsidR="00937444" w:rsidRPr="00732A6A">
        <w:t>,</w:t>
      </w:r>
    </w:p>
    <w:p w14:paraId="0DDE61AF" w14:textId="3CE458DF" w:rsidR="008051DC" w:rsidRPr="00732A6A" w:rsidRDefault="008051DC" w:rsidP="002B495A">
      <w:pPr>
        <w:pStyle w:val="ListParagraph"/>
        <w:numPr>
          <w:ilvl w:val="0"/>
          <w:numId w:val="50"/>
        </w:numPr>
        <w:spacing w:line="259" w:lineRule="auto"/>
        <w:ind w:left="567" w:hanging="567"/>
        <w:contextualSpacing w:val="0"/>
        <w:jc w:val="left"/>
      </w:pPr>
      <w:r w:rsidRPr="00732A6A">
        <w:t xml:space="preserve">The International Data Centre on Hydrology of Lakes and Reservoirs (HYDROLARE) is hosted in the State Hydrological Institute, St. Petersburg, Russian Federation. HYDROLARE </w:t>
      </w:r>
      <w:r w:rsidR="00B429EE" w:rsidRPr="00732A6A">
        <w:t>–</w:t>
      </w:r>
      <w:r w:rsidRPr="00732A6A">
        <w:t xml:space="preserve"> with the support of the Laboratoire d’Etudes en Géophysique et Océanographie Spatiales</w:t>
      </w:r>
      <w:r w:rsidR="000B2AD4" w:rsidRPr="00732A6A">
        <w:t xml:space="preserve"> (LEGOS)</w:t>
      </w:r>
      <w:r w:rsidR="00824A96" w:rsidRPr="00732A6A">
        <w:t>,</w:t>
      </w:r>
    </w:p>
    <w:p w14:paraId="27563CA2" w14:textId="77777777" w:rsidR="008051DC" w:rsidRPr="00732A6A" w:rsidRDefault="008051DC" w:rsidP="002B495A">
      <w:pPr>
        <w:pStyle w:val="ListParagraph"/>
        <w:numPr>
          <w:ilvl w:val="0"/>
          <w:numId w:val="50"/>
        </w:numPr>
        <w:spacing w:line="259" w:lineRule="auto"/>
        <w:ind w:left="567" w:hanging="567"/>
        <w:contextualSpacing w:val="0"/>
        <w:jc w:val="left"/>
      </w:pPr>
      <w:r w:rsidRPr="00732A6A">
        <w:t>G</w:t>
      </w:r>
      <w:r w:rsidR="0006160C" w:rsidRPr="00732A6A">
        <w:t>PCC</w:t>
      </w:r>
      <w:r w:rsidRPr="00732A6A">
        <w:t xml:space="preserve"> is hosted by the Deutscher Wetterdienst (DWD), Offenbach, Germany</w:t>
      </w:r>
      <w:r w:rsidR="00A30AAE" w:rsidRPr="00732A6A">
        <w:t>.</w:t>
      </w:r>
    </w:p>
    <w:p w14:paraId="4A70BEF7" w14:textId="449C9143" w:rsidR="008051DC" w:rsidRPr="00732A6A" w:rsidRDefault="00653C68" w:rsidP="00B65A43">
      <w:pPr>
        <w:spacing w:before="240" w:after="240"/>
        <w:jc w:val="left"/>
      </w:pPr>
      <w:r w:rsidRPr="00732A6A">
        <w:t xml:space="preserve">The </w:t>
      </w:r>
      <w:r w:rsidR="00404D63" w:rsidRPr="00732A6A">
        <w:t>fifteenth</w:t>
      </w:r>
      <w:r w:rsidR="00391D2C" w:rsidRPr="00732A6A">
        <w:t xml:space="preserve"> session of the Commission for Hydrology (</w:t>
      </w:r>
      <w:r w:rsidR="008051DC" w:rsidRPr="00732A6A">
        <w:t>C</w:t>
      </w:r>
      <w:r w:rsidR="002B495A" w:rsidRPr="00732A6A">
        <w:t>Hy</w:t>
      </w:r>
      <w:r w:rsidR="008051DC" w:rsidRPr="00732A6A">
        <w:t>-15</w:t>
      </w:r>
      <w:r w:rsidR="00391D2C" w:rsidRPr="00732A6A">
        <w:t>)</w:t>
      </w:r>
      <w:r w:rsidR="006A45A3" w:rsidRPr="00732A6A">
        <w:t xml:space="preserve"> in 2016</w:t>
      </w:r>
      <w:r w:rsidR="008051DC" w:rsidRPr="00732A6A">
        <w:t xml:space="preserve"> already acknowledged the significant contribution provided by the data centres to the availability of hydrological data set</w:t>
      </w:r>
      <w:r w:rsidR="00404D63" w:rsidRPr="00732A6A">
        <w:t>s</w:t>
      </w:r>
      <w:r w:rsidR="008051DC" w:rsidRPr="00732A6A">
        <w:t xml:space="preserve"> to the global hydrological community, but also recognized that new and increased demands are now being placed on global data centres, in particular in support of the global assessment and management of the world’s water resources in the context of the United Nations Sustainable Development Goals and the Global Framework for Climate Services</w:t>
      </w:r>
    </w:p>
    <w:p w14:paraId="548881D2" w14:textId="69E7B6E5" w:rsidR="008051DC" w:rsidRPr="00732A6A" w:rsidRDefault="008051DC" w:rsidP="00404D63">
      <w:pPr>
        <w:spacing w:before="240" w:after="240"/>
        <w:jc w:val="left"/>
      </w:pPr>
      <w:r w:rsidRPr="00732A6A">
        <w:t>The need for an in</w:t>
      </w:r>
      <w:r w:rsidR="00B429EE" w:rsidRPr="00732A6A">
        <w:t>-</w:t>
      </w:r>
      <w:r w:rsidRPr="00732A6A">
        <w:t>depth assessment of the evolving role of these centres, also in light of the technology evolution and the impact of</w:t>
      </w:r>
      <w:r w:rsidR="00404D63" w:rsidRPr="00732A6A">
        <w:t xml:space="preserve"> the Internet</w:t>
      </w:r>
      <w:r w:rsidRPr="00732A6A">
        <w:t xml:space="preserve"> on the accessibility of data, was eventually recognized by Cg-Ext(2021) that included the development of a draft statement or white paper in the Plan of Action for</w:t>
      </w:r>
      <w:r w:rsidR="00426AD8" w:rsidRPr="00732A6A">
        <w:t xml:space="preserve"> Hydrology</w:t>
      </w:r>
      <w:r w:rsidRPr="00732A6A">
        <w:t xml:space="preserve"> 2022</w:t>
      </w:r>
      <w:r w:rsidR="00DA5C29" w:rsidRPr="00732A6A">
        <w:t>–</w:t>
      </w:r>
      <w:r w:rsidRPr="00732A6A">
        <w:t>20230 that it adopted</w:t>
      </w:r>
      <w:r w:rsidR="00B429EE" w:rsidRPr="00732A6A">
        <w:t>.</w:t>
      </w:r>
    </w:p>
    <w:p w14:paraId="7642D9D1" w14:textId="77777777" w:rsidR="00CD75C4" w:rsidRPr="00732A6A" w:rsidRDefault="00CD75C4" w:rsidP="00DA5C29">
      <w:pPr>
        <w:pStyle w:val="WMOBodyText"/>
        <w:tabs>
          <w:tab w:val="left" w:pos="567"/>
        </w:tabs>
        <w:spacing w:after="240"/>
        <w:rPr>
          <w:b/>
          <w:bCs/>
        </w:rPr>
      </w:pPr>
      <w:r w:rsidRPr="00732A6A">
        <w:rPr>
          <w:b/>
          <w:bCs/>
        </w:rPr>
        <w:t>Expected action</w:t>
      </w:r>
    </w:p>
    <w:p w14:paraId="2A39CC77" w14:textId="77777777" w:rsidR="00CD75C4" w:rsidRPr="00732A6A" w:rsidRDefault="00CD75C4" w:rsidP="00DA5C29">
      <w:pPr>
        <w:pStyle w:val="WMOBodyText"/>
        <w:tabs>
          <w:tab w:val="left" w:pos="1134"/>
        </w:tabs>
        <w:spacing w:after="240"/>
      </w:pPr>
      <w:bookmarkStart w:id="3" w:name="_Ref108012355"/>
      <w:r w:rsidRPr="00732A6A">
        <w:t xml:space="preserve">Based on the above, </w:t>
      </w:r>
      <w:r w:rsidR="00A30AAE" w:rsidRPr="00732A6A">
        <w:t>INFCOM</w:t>
      </w:r>
      <w:r w:rsidRPr="00732A6A">
        <w:t xml:space="preserve"> may wish to adopt a </w:t>
      </w:r>
      <w:r w:rsidR="000C7227" w:rsidRPr="00732A6A">
        <w:t>decision</w:t>
      </w:r>
      <w:r w:rsidRPr="00732A6A">
        <w:t xml:space="preserve"> </w:t>
      </w:r>
      <w:bookmarkEnd w:id="3"/>
      <w:r w:rsidR="003003FB" w:rsidRPr="00732A6A">
        <w:t xml:space="preserve">to develop a detailed workplan with the goal of defining a path for registering these centres as WMO </w:t>
      </w:r>
      <w:r w:rsidR="00DE4FFB" w:rsidRPr="00732A6A">
        <w:t>centres</w:t>
      </w:r>
      <w:r w:rsidR="003003FB" w:rsidRPr="00732A6A">
        <w:t>.</w:t>
      </w:r>
    </w:p>
    <w:p w14:paraId="055DFA91" w14:textId="77777777" w:rsidR="00192A14" w:rsidRPr="00732A6A" w:rsidRDefault="00192A14">
      <w:pPr>
        <w:tabs>
          <w:tab w:val="clear" w:pos="1134"/>
        </w:tabs>
        <w:jc w:val="left"/>
        <w:rPr>
          <w:rFonts w:eastAsia="Verdana" w:cs="Verdana"/>
          <w:lang w:eastAsia="zh-TW"/>
        </w:rPr>
      </w:pPr>
      <w:r w:rsidRPr="00732A6A">
        <w:br w:type="page"/>
      </w:r>
    </w:p>
    <w:p w14:paraId="01623ECF" w14:textId="77777777" w:rsidR="004201B7" w:rsidRPr="00732A6A" w:rsidRDefault="004201B7" w:rsidP="00DA5C29">
      <w:pPr>
        <w:pStyle w:val="Heading1"/>
        <w:spacing w:before="0" w:after="360"/>
      </w:pPr>
      <w:r w:rsidRPr="00732A6A">
        <w:lastRenderedPageBreak/>
        <w:t>DRAFT DECISION</w:t>
      </w:r>
    </w:p>
    <w:p w14:paraId="31102C2B" w14:textId="77777777" w:rsidR="00A80767" w:rsidRPr="00732A6A" w:rsidRDefault="00A80767" w:rsidP="00192A14">
      <w:pPr>
        <w:pStyle w:val="Heading2"/>
      </w:pPr>
      <w:r w:rsidRPr="00732A6A">
        <w:t xml:space="preserve">Draft </w:t>
      </w:r>
      <w:r w:rsidR="00987F9E" w:rsidRPr="00732A6A">
        <w:t>Decision</w:t>
      </w:r>
      <w:r w:rsidRPr="00732A6A">
        <w:t xml:space="preserve"> </w:t>
      </w:r>
      <w:r w:rsidR="00CD6CBF" w:rsidRPr="00732A6A">
        <w:t>8.1(6)</w:t>
      </w:r>
      <w:r w:rsidRPr="00732A6A">
        <w:t xml:space="preserve">/1 </w:t>
      </w:r>
      <w:r w:rsidR="00CD6CBF" w:rsidRPr="00732A6A">
        <w:t>(INFCOM-3)</w:t>
      </w:r>
    </w:p>
    <w:p w14:paraId="547B4477" w14:textId="2E3D4BFE" w:rsidR="00A80767" w:rsidRPr="00732A6A" w:rsidRDefault="00751DA1" w:rsidP="00DA5C29">
      <w:pPr>
        <w:pStyle w:val="Heading2"/>
      </w:pPr>
      <w:r w:rsidRPr="00732A6A">
        <w:t xml:space="preserve">Decision on the report on the WMO Global </w:t>
      </w:r>
      <w:r w:rsidR="00C92375" w:rsidRPr="00732A6A">
        <w:t xml:space="preserve">Hydrological </w:t>
      </w:r>
      <w:r w:rsidR="000B2AD4" w:rsidRPr="00732A6A">
        <w:t>D</w:t>
      </w:r>
      <w:r w:rsidR="00C92375" w:rsidRPr="00732A6A">
        <w:t xml:space="preserve">ata </w:t>
      </w:r>
      <w:r w:rsidR="000B2AD4" w:rsidRPr="00732A6A">
        <w:t>C</w:t>
      </w:r>
      <w:r w:rsidR="00C92375" w:rsidRPr="00732A6A">
        <w:t>entres</w:t>
      </w:r>
    </w:p>
    <w:p w14:paraId="17FE5C37" w14:textId="157ECFC9" w:rsidR="00A80767" w:rsidRPr="00732A6A" w:rsidRDefault="00F83C2A" w:rsidP="00192A14">
      <w:pPr>
        <w:pStyle w:val="WMOBodyText"/>
      </w:pPr>
      <w:r w:rsidRPr="00732A6A">
        <w:t>THE COMMISSION FOR OBSERVATION, INFRASTRUCTURE AND INFORMATION SYSTEMS</w:t>
      </w:r>
      <w:r w:rsidR="003B72C4" w:rsidRPr="00732A6A">
        <w:t>,</w:t>
      </w:r>
    </w:p>
    <w:p w14:paraId="14247702" w14:textId="77777777" w:rsidR="00A80767" w:rsidRPr="00732A6A" w:rsidRDefault="00216D98" w:rsidP="007022BE">
      <w:pPr>
        <w:pStyle w:val="WMOBodyText"/>
        <w:ind w:right="-170"/>
      </w:pPr>
      <w:r w:rsidRPr="00732A6A">
        <w:rPr>
          <w:b/>
        </w:rPr>
        <w:t>Recognizing</w:t>
      </w:r>
      <w:r w:rsidR="00A80767" w:rsidRPr="00732A6A">
        <w:rPr>
          <w:bCs/>
        </w:rPr>
        <w:t xml:space="preserve"> </w:t>
      </w:r>
      <w:r w:rsidR="007D356B" w:rsidRPr="00732A6A">
        <w:t>the importance of including reliable hydrological observations and data in the WMO Integrated Global Observing System (WIGOS) and the WMO Information System (WIS),</w:t>
      </w:r>
    </w:p>
    <w:p w14:paraId="55F65713" w14:textId="108C39D7" w:rsidR="00A80767" w:rsidRPr="00732A6A" w:rsidRDefault="00BB7D4D" w:rsidP="007022BE">
      <w:pPr>
        <w:pStyle w:val="WMOBodyText"/>
        <w:ind w:right="-170"/>
      </w:pPr>
      <w:r w:rsidRPr="00732A6A">
        <w:rPr>
          <w:b/>
          <w:bCs/>
        </w:rPr>
        <w:t>Acknowledging</w:t>
      </w:r>
      <w:r w:rsidRPr="00732A6A">
        <w:t xml:space="preserve"> </w:t>
      </w:r>
      <w:r w:rsidR="0076291A" w:rsidRPr="00732A6A">
        <w:t xml:space="preserve">the progress </w:t>
      </w:r>
      <w:r w:rsidR="003B72C4" w:rsidRPr="00732A6A">
        <w:t>achieved</w:t>
      </w:r>
      <w:r w:rsidR="0076291A" w:rsidRPr="00732A6A">
        <w:t xml:space="preserve"> in the development and expansion of the WMO Hydrological Observing System</w:t>
      </w:r>
      <w:r w:rsidR="00AF2AF3" w:rsidRPr="00732A6A">
        <w:t>,</w:t>
      </w:r>
    </w:p>
    <w:p w14:paraId="66775B74" w14:textId="5E0F4996" w:rsidR="003D54A7" w:rsidRPr="00732A6A" w:rsidRDefault="00A80767" w:rsidP="007022BE">
      <w:pPr>
        <w:pStyle w:val="WMOBodyText"/>
        <w:ind w:right="-170"/>
      </w:pPr>
      <w:r w:rsidRPr="00732A6A">
        <w:rPr>
          <w:b/>
        </w:rPr>
        <w:t xml:space="preserve">Having </w:t>
      </w:r>
      <w:r w:rsidR="0076291A" w:rsidRPr="00732A6A">
        <w:rPr>
          <w:b/>
        </w:rPr>
        <w:t>noted</w:t>
      </w:r>
      <w:r w:rsidRPr="00732A6A">
        <w:t xml:space="preserve"> </w:t>
      </w:r>
      <w:r w:rsidR="003D54A7" w:rsidRPr="00732A6A">
        <w:t xml:space="preserve">the report “Assessment and future roles of WMO </w:t>
      </w:r>
      <w:r w:rsidR="0058552F" w:rsidRPr="00732A6A">
        <w:t xml:space="preserve">Global </w:t>
      </w:r>
      <w:r w:rsidR="003D54A7" w:rsidRPr="00732A6A">
        <w:t xml:space="preserve">Hydrological Data </w:t>
      </w:r>
      <w:r w:rsidR="00135EB3" w:rsidRPr="00732A6A">
        <w:t>Centres</w:t>
      </w:r>
      <w:hyperlink r:id="rId12" w:history="1">
        <w:r w:rsidR="003D54A7" w:rsidRPr="00732A6A">
          <w:rPr>
            <w:rStyle w:val="Hyperlink"/>
          </w:rPr>
          <w:t xml:space="preserve">” (See </w:t>
        </w:r>
        <w:r w:rsidR="00683712" w:rsidRPr="00732A6A">
          <w:rPr>
            <w:rStyle w:val="Hyperlink"/>
          </w:rPr>
          <w:t>INFCOM-3</w:t>
        </w:r>
        <w:r w:rsidR="001B4430" w:rsidRPr="00732A6A">
          <w:rPr>
            <w:rStyle w:val="Hyperlink"/>
          </w:rPr>
          <w:t>/INF. 8.1(6)</w:t>
        </w:r>
        <w:r w:rsidR="003D54A7" w:rsidRPr="00732A6A">
          <w:rPr>
            <w:rStyle w:val="Hyperlink"/>
          </w:rPr>
          <w:t>)</w:t>
        </w:r>
      </w:hyperlink>
      <w:r w:rsidR="003D54A7" w:rsidRPr="00732A6A">
        <w:t xml:space="preserve"> and its recommendations</w:t>
      </w:r>
      <w:r w:rsidR="00AF2AF3" w:rsidRPr="00732A6A">
        <w:t>,</w:t>
      </w:r>
    </w:p>
    <w:p w14:paraId="0BFC4C08" w14:textId="77777777" w:rsidR="00E66213" w:rsidRPr="00732A6A" w:rsidRDefault="00A80767" w:rsidP="00500D15">
      <w:pPr>
        <w:pStyle w:val="WMOBodyText"/>
        <w:rPr>
          <w:bCs/>
        </w:rPr>
      </w:pPr>
      <w:r w:rsidRPr="00732A6A">
        <w:rPr>
          <w:b/>
        </w:rPr>
        <w:t>Decides</w:t>
      </w:r>
      <w:r w:rsidR="00E66213" w:rsidRPr="00732A6A">
        <w:rPr>
          <w:b/>
        </w:rPr>
        <w:t>:</w:t>
      </w:r>
    </w:p>
    <w:p w14:paraId="68FD8F0B" w14:textId="22FE4C8C" w:rsidR="007D2DFD" w:rsidRPr="00732A6A" w:rsidRDefault="00E66213" w:rsidP="004E1E0F">
      <w:pPr>
        <w:pStyle w:val="WMOBodyText"/>
        <w:spacing w:after="240"/>
        <w:ind w:left="567" w:hanging="567"/>
      </w:pPr>
      <w:r w:rsidRPr="00732A6A">
        <w:rPr>
          <w:bCs/>
        </w:rPr>
        <w:t>(1)</w:t>
      </w:r>
      <w:r w:rsidRPr="00732A6A">
        <w:rPr>
          <w:bCs/>
        </w:rPr>
        <w:tab/>
        <w:t>To</w:t>
      </w:r>
      <w:r w:rsidR="00EE5C52" w:rsidRPr="00732A6A">
        <w:rPr>
          <w:bCs/>
        </w:rPr>
        <w:t xml:space="preserve"> develop, in cooperation with the </w:t>
      </w:r>
      <w:r w:rsidR="0058552F" w:rsidRPr="00732A6A">
        <w:rPr>
          <w:bCs/>
        </w:rPr>
        <w:t>WMO Global Hydrological Data Centres</w:t>
      </w:r>
      <w:r w:rsidR="0058552F" w:rsidRPr="00732A6A" w:rsidDel="0058552F">
        <w:rPr>
          <w:bCs/>
        </w:rPr>
        <w:t xml:space="preserve"> </w:t>
      </w:r>
      <w:r w:rsidR="00EE5C52" w:rsidRPr="00732A6A">
        <w:rPr>
          <w:bCs/>
        </w:rPr>
        <w:t>(</w:t>
      </w:r>
      <w:r w:rsidR="00FF7209" w:rsidRPr="00732A6A">
        <w:rPr>
          <w:bCs/>
        </w:rPr>
        <w:t xml:space="preserve">the </w:t>
      </w:r>
      <w:r w:rsidR="00EE5C52" w:rsidRPr="00732A6A">
        <w:rPr>
          <w:bCs/>
        </w:rPr>
        <w:t>Global Runoff Data</w:t>
      </w:r>
      <w:r w:rsidR="00EE5C52" w:rsidRPr="00732A6A">
        <w:t xml:space="preserve"> Centre </w:t>
      </w:r>
      <w:r w:rsidR="00FF7209" w:rsidRPr="00732A6A">
        <w:t>(</w:t>
      </w:r>
      <w:r w:rsidR="00EE5C52" w:rsidRPr="00732A6A">
        <w:t>GRDC</w:t>
      </w:r>
      <w:r w:rsidR="00FF7209" w:rsidRPr="00732A6A">
        <w:t>)</w:t>
      </w:r>
      <w:r w:rsidR="00EE5C52" w:rsidRPr="00732A6A">
        <w:t xml:space="preserve">, </w:t>
      </w:r>
      <w:r w:rsidR="00FF7209" w:rsidRPr="00732A6A">
        <w:t xml:space="preserve">the </w:t>
      </w:r>
      <w:r w:rsidR="00EE5C52" w:rsidRPr="00732A6A">
        <w:t xml:space="preserve">International Groundwater Resources Assessment Centre </w:t>
      </w:r>
      <w:r w:rsidR="00FF7209" w:rsidRPr="00732A6A">
        <w:t>(</w:t>
      </w:r>
      <w:r w:rsidR="00EE5C52" w:rsidRPr="00732A6A">
        <w:t>IGRAC</w:t>
      </w:r>
      <w:r w:rsidR="00FF7209" w:rsidRPr="00732A6A">
        <w:t>)</w:t>
      </w:r>
      <w:r w:rsidR="00EE5C52" w:rsidRPr="00732A6A">
        <w:t xml:space="preserve">, </w:t>
      </w:r>
      <w:r w:rsidR="00FF7209" w:rsidRPr="00732A6A">
        <w:t xml:space="preserve">the </w:t>
      </w:r>
      <w:r w:rsidR="00EE5C52" w:rsidRPr="00732A6A">
        <w:t xml:space="preserve">International Data Centre on Hydrology of Lakes and Reservoirs </w:t>
      </w:r>
      <w:r w:rsidR="00FF7209" w:rsidRPr="00732A6A">
        <w:t>(</w:t>
      </w:r>
      <w:r w:rsidR="00EE5C52" w:rsidRPr="00732A6A">
        <w:t>HYDROLARE</w:t>
      </w:r>
      <w:r w:rsidR="00FF7209" w:rsidRPr="00732A6A">
        <w:t>)</w:t>
      </w:r>
      <w:r w:rsidR="00EE5C52" w:rsidRPr="00732A6A">
        <w:t xml:space="preserve"> and </w:t>
      </w:r>
      <w:r w:rsidR="00FF7209" w:rsidRPr="00732A6A">
        <w:t xml:space="preserve">the </w:t>
      </w:r>
      <w:r w:rsidR="00EE5C52" w:rsidRPr="00732A6A">
        <w:t xml:space="preserve">Global Precipitation Climatology Centre </w:t>
      </w:r>
      <w:r w:rsidR="00FF7209" w:rsidRPr="00732A6A">
        <w:t>(</w:t>
      </w:r>
      <w:r w:rsidR="00EE5C52" w:rsidRPr="00732A6A">
        <w:t>GPCC)</w:t>
      </w:r>
      <w:r w:rsidR="00FF7209" w:rsidRPr="00732A6A">
        <w:t>)</w:t>
      </w:r>
      <w:r w:rsidR="00EE5C52" w:rsidRPr="00732A6A">
        <w:t>, a detailed workplan, based on the report “Assessment and future roles of WMO Hydrological Global Data Centres” (</w:t>
      </w:r>
      <w:r w:rsidR="00500D15" w:rsidRPr="00732A6A">
        <w:t>INFCOM-3/</w:t>
      </w:r>
      <w:r w:rsidR="004E1E0F" w:rsidRPr="00732A6A">
        <w:t>INF. </w:t>
      </w:r>
      <w:r w:rsidR="00EE5C52" w:rsidRPr="00732A6A">
        <w:t>8.1(6)</w:t>
      </w:r>
      <w:r w:rsidR="007802DB" w:rsidRPr="00732A6A">
        <w:t>)</w:t>
      </w:r>
      <w:r w:rsidR="0058552F" w:rsidRPr="00732A6A">
        <w:t>.</w:t>
      </w:r>
    </w:p>
    <w:p w14:paraId="6265856A" w14:textId="77777777" w:rsidR="007D2DFD" w:rsidRPr="00732A6A" w:rsidRDefault="007D2DFD" w:rsidP="004E1E0F">
      <w:pPr>
        <w:pStyle w:val="WMOIndent2"/>
        <w:spacing w:after="240"/>
        <w:ind w:left="0" w:firstLine="0"/>
      </w:pPr>
      <w:r w:rsidRPr="00732A6A">
        <w:t xml:space="preserve">Priority </w:t>
      </w:r>
      <w:r w:rsidR="00103754" w:rsidRPr="00732A6A">
        <w:t>will</w:t>
      </w:r>
      <w:r w:rsidRPr="00732A6A">
        <w:t xml:space="preserve"> be given to the following objectives:</w:t>
      </w:r>
    </w:p>
    <w:p w14:paraId="6BBC2D57" w14:textId="77777777" w:rsidR="007D2DFD" w:rsidRPr="00732A6A" w:rsidRDefault="00B24B7E" w:rsidP="00970888">
      <w:pPr>
        <w:pStyle w:val="WMOIndent2"/>
        <w:spacing w:after="240"/>
      </w:pPr>
      <w:r w:rsidRPr="00732A6A">
        <w:t>(a)</w:t>
      </w:r>
      <w:r w:rsidRPr="00732A6A">
        <w:tab/>
      </w:r>
      <w:r w:rsidR="007D2DFD" w:rsidRPr="00732A6A">
        <w:t>Improving interoperability and integration between data set and product, to allow an integrated water-cycle approach</w:t>
      </w:r>
      <w:r w:rsidR="004119D6" w:rsidRPr="00732A6A">
        <w:t>;</w:t>
      </w:r>
    </w:p>
    <w:p w14:paraId="2D2449C9" w14:textId="06DB1238" w:rsidR="007D2DFD" w:rsidRPr="00732A6A" w:rsidRDefault="00B24B7E" w:rsidP="00970888">
      <w:pPr>
        <w:pStyle w:val="WMOIndent2"/>
        <w:spacing w:after="240"/>
      </w:pPr>
      <w:r w:rsidRPr="00732A6A">
        <w:t>(b)</w:t>
      </w:r>
      <w:r w:rsidRPr="00732A6A">
        <w:tab/>
      </w:r>
      <w:r w:rsidR="007D2DFD" w:rsidRPr="00732A6A">
        <w:t>Acting as data backup for those NHSs</w:t>
      </w:r>
      <w:r w:rsidR="004119D6" w:rsidRPr="00732A6A">
        <w:t xml:space="preserve"> </w:t>
      </w:r>
      <w:r w:rsidR="007D2DFD" w:rsidRPr="00732A6A">
        <w:t>and other organization</w:t>
      </w:r>
      <w:r w:rsidR="00C574DD" w:rsidRPr="00732A6A">
        <w:t>s</w:t>
      </w:r>
      <w:r w:rsidR="007D2DFD" w:rsidRPr="00732A6A">
        <w:t xml:space="preserve"> that do not yet </w:t>
      </w:r>
      <w:r w:rsidR="00C574DD" w:rsidRPr="00732A6A">
        <w:t xml:space="preserve">have </w:t>
      </w:r>
      <w:r w:rsidR="007D2DFD" w:rsidRPr="00732A6A">
        <w:t>their own data backup system in place</w:t>
      </w:r>
      <w:r w:rsidR="004119D6" w:rsidRPr="00732A6A">
        <w:t>;</w:t>
      </w:r>
    </w:p>
    <w:p w14:paraId="642F5C24" w14:textId="0EE6FFD1" w:rsidR="007D2DFD" w:rsidRPr="00732A6A" w:rsidRDefault="00B24B7E" w:rsidP="00970888">
      <w:pPr>
        <w:pStyle w:val="WMOIndent2"/>
        <w:spacing w:after="240"/>
      </w:pPr>
      <w:r w:rsidRPr="00732A6A">
        <w:t>(c)</w:t>
      </w:r>
      <w:r w:rsidRPr="00732A6A">
        <w:tab/>
      </w:r>
      <w:r w:rsidR="007D2DFD" w:rsidRPr="00732A6A">
        <w:t xml:space="preserve">Collaborating with </w:t>
      </w:r>
      <w:r w:rsidR="00BA2E2C" w:rsidRPr="00732A6A">
        <w:t>the Global Environmental Monitoring System (</w:t>
      </w:r>
      <w:r w:rsidR="007D2DFD" w:rsidRPr="00732A6A">
        <w:t>GEMS</w:t>
      </w:r>
      <w:r w:rsidR="00BA2E2C" w:rsidRPr="00732A6A">
        <w:t>)</w:t>
      </w:r>
      <w:r w:rsidR="007D2DFD" w:rsidRPr="00732A6A">
        <w:t xml:space="preserve"> Water </w:t>
      </w:r>
      <w:r w:rsidR="00E20D7E" w:rsidRPr="00732A6A">
        <w:t xml:space="preserve">Programme </w:t>
      </w:r>
      <w:r w:rsidR="007D2DFD" w:rsidRPr="00732A6A">
        <w:t>to allow an integrated water quality</w:t>
      </w:r>
      <w:r w:rsidR="00DB4577" w:rsidRPr="00732A6A">
        <w:t>/</w:t>
      </w:r>
      <w:r w:rsidR="007D2DFD" w:rsidRPr="00732A6A">
        <w:t>water quantity approach to global data collection and product dissemination</w:t>
      </w:r>
      <w:r w:rsidR="004119D6" w:rsidRPr="00732A6A">
        <w:t>;</w:t>
      </w:r>
    </w:p>
    <w:p w14:paraId="07EEACCB" w14:textId="4EF0C0E7" w:rsidR="007D2DFD" w:rsidRPr="00732A6A" w:rsidRDefault="00B24B7E" w:rsidP="00E66213">
      <w:pPr>
        <w:pStyle w:val="WMOIndent2"/>
        <w:spacing w:before="0"/>
      </w:pPr>
      <w:r w:rsidRPr="00732A6A">
        <w:t>(d)</w:t>
      </w:r>
      <w:r w:rsidRPr="00732A6A">
        <w:tab/>
      </w:r>
      <w:r w:rsidR="007D2DFD" w:rsidRPr="00732A6A">
        <w:t>Providing input to HydroSOS and to the State of Global Water Resources reports</w:t>
      </w:r>
      <w:r w:rsidR="004119D6" w:rsidRPr="00732A6A">
        <w:t>;</w:t>
      </w:r>
    </w:p>
    <w:p w14:paraId="6A67A7CF" w14:textId="02F0AC80" w:rsidR="007D2DFD" w:rsidRPr="00732A6A" w:rsidRDefault="00E66213" w:rsidP="00970888">
      <w:pPr>
        <w:pStyle w:val="WMOIndent2"/>
        <w:spacing w:after="240"/>
      </w:pPr>
      <w:r w:rsidRPr="00732A6A">
        <w:t>(e)</w:t>
      </w:r>
      <w:r w:rsidRPr="00732A6A">
        <w:tab/>
      </w:r>
      <w:r w:rsidR="007D2DFD" w:rsidRPr="00732A6A">
        <w:t xml:space="preserve">Support </w:t>
      </w:r>
      <w:r w:rsidR="00DB4577" w:rsidRPr="00732A6A">
        <w:t xml:space="preserve">the </w:t>
      </w:r>
      <w:r w:rsidR="007D2DFD" w:rsidRPr="00732A6A">
        <w:t xml:space="preserve">WMO training programme on data collection, </w:t>
      </w:r>
      <w:r w:rsidR="00DB4577" w:rsidRPr="00732A6A">
        <w:t>management,</w:t>
      </w:r>
      <w:r w:rsidR="007D2DFD" w:rsidRPr="00732A6A">
        <w:t xml:space="preserve"> and QA/QC.</w:t>
      </w:r>
    </w:p>
    <w:p w14:paraId="259D95A7" w14:textId="77777777" w:rsidR="00E66213" w:rsidRPr="00732A6A" w:rsidRDefault="00B429EE" w:rsidP="00970888">
      <w:pPr>
        <w:pStyle w:val="WMOBodyText"/>
        <w:spacing w:after="240"/>
      </w:pPr>
      <w:r w:rsidRPr="00732A6A">
        <w:t xml:space="preserve">The draft plan </w:t>
      </w:r>
      <w:r w:rsidR="00143BC5" w:rsidRPr="00732A6A">
        <w:t xml:space="preserve">will be </w:t>
      </w:r>
      <w:r w:rsidRPr="00732A6A">
        <w:t xml:space="preserve">submitted </w:t>
      </w:r>
      <w:r w:rsidR="006345D3" w:rsidRPr="00732A6A">
        <w:t xml:space="preserve">to the Commission </w:t>
      </w:r>
      <w:r w:rsidRPr="00732A6A">
        <w:t xml:space="preserve">for approval </w:t>
      </w:r>
      <w:r w:rsidR="00331BA9" w:rsidRPr="00732A6A">
        <w:t>at its fourth session</w:t>
      </w:r>
      <w:r w:rsidRPr="00732A6A">
        <w:t xml:space="preserve"> in 2026;</w:t>
      </w:r>
    </w:p>
    <w:p w14:paraId="2982FF43" w14:textId="77777777" w:rsidR="00A80767" w:rsidRPr="00732A6A" w:rsidRDefault="00E66213" w:rsidP="004119D6">
      <w:pPr>
        <w:pStyle w:val="WMOBodyText"/>
        <w:ind w:left="567" w:hanging="567"/>
      </w:pPr>
      <w:r w:rsidRPr="00732A6A">
        <w:t>(2)</w:t>
      </w:r>
      <w:r w:rsidRPr="00732A6A">
        <w:tab/>
      </w:r>
      <w:r w:rsidR="004119D6" w:rsidRPr="00732A6A">
        <w:t xml:space="preserve">To </w:t>
      </w:r>
      <w:r w:rsidR="00F67D97" w:rsidRPr="00732A6A">
        <w:rPr>
          <w:bCs/>
        </w:rPr>
        <w:t>foster</w:t>
      </w:r>
      <w:r w:rsidR="0058552F" w:rsidRPr="00732A6A">
        <w:rPr>
          <w:bCs/>
        </w:rPr>
        <w:t xml:space="preserve"> </w:t>
      </w:r>
      <w:r w:rsidR="00AE63D5" w:rsidRPr="00732A6A">
        <w:t>Members</w:t>
      </w:r>
      <w:r w:rsidR="00F67D97" w:rsidRPr="00732A6A">
        <w:t>’</w:t>
      </w:r>
      <w:r w:rsidR="00F100FC" w:rsidRPr="00732A6A">
        <w:t xml:space="preserve"> </w:t>
      </w:r>
      <w:r w:rsidR="00AE63D5" w:rsidRPr="00732A6A">
        <w:t xml:space="preserve">regular </w:t>
      </w:r>
      <w:r w:rsidR="007E4DFF" w:rsidRPr="00732A6A">
        <w:t xml:space="preserve">submission of </w:t>
      </w:r>
      <w:r w:rsidR="00AE63D5" w:rsidRPr="00732A6A">
        <w:t>historical and, when feasible, near-real time data</w:t>
      </w:r>
      <w:r w:rsidR="007E4DFF" w:rsidRPr="00732A6A">
        <w:t xml:space="preserve"> to these centres through the development of necessary technical standards</w:t>
      </w:r>
      <w:r w:rsidR="00AE63D5" w:rsidRPr="00732A6A">
        <w:rPr>
          <w:bCs/>
        </w:rPr>
        <w:t>.</w:t>
      </w:r>
    </w:p>
    <w:p w14:paraId="21876DC8" w14:textId="77777777" w:rsidR="001A2B10" w:rsidRPr="00732A6A" w:rsidRDefault="001A2B10" w:rsidP="00231DBF">
      <w:pPr>
        <w:pStyle w:val="WMOBodyText"/>
      </w:pPr>
      <w:r w:rsidRPr="00732A6A">
        <w:t xml:space="preserve">See </w:t>
      </w:r>
      <w:hyperlink r:id="rId13" w:history="1">
        <w:r w:rsidRPr="00732A6A">
          <w:rPr>
            <w:rStyle w:val="Hyperlink"/>
          </w:rPr>
          <w:t>INFCOM-3/INF. 8.1(6)</w:t>
        </w:r>
      </w:hyperlink>
      <w:r w:rsidRPr="00732A6A">
        <w:rPr>
          <w:rStyle w:val="Hyperlink"/>
        </w:rPr>
        <w:t xml:space="preserve"> </w:t>
      </w:r>
      <w:r w:rsidRPr="00732A6A">
        <w:t>for more information.</w:t>
      </w:r>
    </w:p>
    <w:p w14:paraId="638B4D39" w14:textId="77777777" w:rsidR="00A80767" w:rsidRPr="00732A6A" w:rsidRDefault="00A80767" w:rsidP="00D06618">
      <w:pPr>
        <w:pStyle w:val="WMOBodyText"/>
      </w:pPr>
      <w:r w:rsidRPr="00732A6A">
        <w:t>__________</w:t>
      </w:r>
    </w:p>
    <w:p w14:paraId="6B7DE206" w14:textId="77777777" w:rsidR="000C0529" w:rsidRDefault="0058552F" w:rsidP="00732A6A">
      <w:pPr>
        <w:pStyle w:val="WMOIndent2"/>
        <w:ind w:left="0" w:right="-170" w:firstLine="0"/>
      </w:pPr>
      <w:r w:rsidRPr="00732A6A">
        <w:t xml:space="preserve">Decision justification: The report “Assessment and future roles of </w:t>
      </w:r>
      <w:r w:rsidR="00475F29" w:rsidRPr="00732A6A">
        <w:t xml:space="preserve">the </w:t>
      </w:r>
      <w:r w:rsidRPr="00732A6A">
        <w:t xml:space="preserve">WMO Global Hydrological Data Centre” (See </w:t>
      </w:r>
      <w:hyperlink r:id="rId14" w:history="1">
        <w:r w:rsidRPr="00732A6A">
          <w:rPr>
            <w:rStyle w:val="Hyperlink"/>
          </w:rPr>
          <w:t>INFCOM-3</w:t>
        </w:r>
        <w:r w:rsidR="006F06B9" w:rsidRPr="00732A6A">
          <w:rPr>
            <w:rStyle w:val="Hyperlink"/>
          </w:rPr>
          <w:t>/INF. 8.1(6)</w:t>
        </w:r>
      </w:hyperlink>
      <w:r w:rsidRPr="00732A6A">
        <w:t xml:space="preserve">) provides detailed information on the </w:t>
      </w:r>
      <w:r w:rsidR="00475F29" w:rsidRPr="00732A6A">
        <w:t>current status and future role of the WMO Global Hydrological Data Centre, together with the recommendations on how to achieve that.</w:t>
      </w:r>
      <w:r w:rsidR="00231DBF" w:rsidRPr="00732A6A">
        <w:t xml:space="preserve"> It serve</w:t>
      </w:r>
      <w:r w:rsidR="00331BA9" w:rsidRPr="00732A6A">
        <w:t>s</w:t>
      </w:r>
      <w:r w:rsidR="00231DBF" w:rsidRPr="00732A6A">
        <w:t xml:space="preserve"> as a basis to develop a detailed workplan with the goal of </w:t>
      </w:r>
    </w:p>
    <w:p w14:paraId="70F9F86C" w14:textId="77777777" w:rsidR="000C0529" w:rsidRDefault="000C0529">
      <w:pPr>
        <w:tabs>
          <w:tab w:val="clear" w:pos="1134"/>
        </w:tabs>
        <w:jc w:val="left"/>
        <w:rPr>
          <w:rFonts w:eastAsia="Times New Roman" w:cs="Times New Roman"/>
          <w:lang w:eastAsia="zh-TW"/>
        </w:rPr>
      </w:pPr>
      <w:r>
        <w:br w:type="page"/>
      </w:r>
    </w:p>
    <w:p w14:paraId="721E6D0E" w14:textId="5754F2F8" w:rsidR="00B429EE" w:rsidRDefault="00231DBF" w:rsidP="00732A6A">
      <w:pPr>
        <w:pStyle w:val="WMOIndent2"/>
        <w:ind w:left="0" w:right="-170" w:firstLine="0"/>
      </w:pPr>
      <w:r w:rsidRPr="00732A6A">
        <w:lastRenderedPageBreak/>
        <w:t xml:space="preserve">defining a path for registering these centres as WMO centres (WIGOS and/or WIS). The draft plan </w:t>
      </w:r>
      <w:r w:rsidR="00331BA9" w:rsidRPr="00732A6A">
        <w:t>will</w:t>
      </w:r>
      <w:r w:rsidRPr="00732A6A">
        <w:t xml:space="preserve"> review the recommendation and proposed functionalities included in the report, assess their feasibility and indicate concrete steps and action for their achievement, in particular the development of a unified process detailing how </w:t>
      </w:r>
      <w:r w:rsidR="000B2AD4" w:rsidRPr="00732A6A">
        <w:t>M</w:t>
      </w:r>
      <w:r w:rsidRPr="00732A6A">
        <w:t>embers may provide the data to the centres. The unified process would then be promoted by WMO amongst its Members.</w:t>
      </w:r>
    </w:p>
    <w:p w14:paraId="0D8CB95F" w14:textId="77814504" w:rsidR="000C0529" w:rsidRPr="000C0529" w:rsidRDefault="000C0529" w:rsidP="000C0529">
      <w:pPr>
        <w:pStyle w:val="WMOIndent2"/>
        <w:ind w:left="0" w:right="-170" w:firstLine="0"/>
        <w:jc w:val="center"/>
        <w:rPr>
          <w:lang w:val="en-CH"/>
        </w:rPr>
      </w:pPr>
      <w:r>
        <w:rPr>
          <w:lang w:val="en-CH"/>
        </w:rPr>
        <w:t>__________</w:t>
      </w:r>
      <w:bookmarkEnd w:id="0"/>
    </w:p>
    <w:sectPr w:rsidR="000C0529" w:rsidRPr="000C0529" w:rsidSect="008C6825">
      <w:headerReference w:type="even" r:id="rId15"/>
      <w:headerReference w:type="default" r:id="rId16"/>
      <w:headerReference w:type="first" r:id="rId17"/>
      <w:pgSz w:w="11907" w:h="16840" w:code="9"/>
      <w:pgMar w:top="1134" w:right="1134" w:bottom="284"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61B3B" w14:textId="77777777" w:rsidR="005414BD" w:rsidRDefault="005414BD">
      <w:r>
        <w:separator/>
      </w:r>
    </w:p>
    <w:p w14:paraId="320F7556" w14:textId="77777777" w:rsidR="005414BD" w:rsidRDefault="005414BD"/>
    <w:p w14:paraId="161521FC" w14:textId="77777777" w:rsidR="005414BD" w:rsidRDefault="005414BD"/>
  </w:endnote>
  <w:endnote w:type="continuationSeparator" w:id="0">
    <w:p w14:paraId="0CDDAF5E" w14:textId="77777777" w:rsidR="005414BD" w:rsidRDefault="005414BD">
      <w:r>
        <w:continuationSeparator/>
      </w:r>
    </w:p>
    <w:p w14:paraId="2F9D5DF9" w14:textId="77777777" w:rsidR="005414BD" w:rsidRDefault="005414BD"/>
    <w:p w14:paraId="432AF578" w14:textId="77777777" w:rsidR="005414BD" w:rsidRDefault="005414BD"/>
  </w:endnote>
  <w:endnote w:type="continuationNotice" w:id="1">
    <w:p w14:paraId="47DAAE60" w14:textId="77777777" w:rsidR="005414BD" w:rsidRDefault="005414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4A830" w14:textId="77777777" w:rsidR="005414BD" w:rsidRDefault="005414BD">
      <w:r>
        <w:separator/>
      </w:r>
    </w:p>
  </w:footnote>
  <w:footnote w:type="continuationSeparator" w:id="0">
    <w:p w14:paraId="41869FD4" w14:textId="77777777" w:rsidR="005414BD" w:rsidRDefault="005414BD">
      <w:r>
        <w:continuationSeparator/>
      </w:r>
    </w:p>
    <w:p w14:paraId="64AE5976" w14:textId="77777777" w:rsidR="005414BD" w:rsidRDefault="005414BD"/>
    <w:p w14:paraId="0FAAEEB8" w14:textId="77777777" w:rsidR="005414BD" w:rsidRDefault="005414BD"/>
  </w:footnote>
  <w:footnote w:type="continuationNotice" w:id="1">
    <w:p w14:paraId="0426262C" w14:textId="77777777" w:rsidR="005414BD" w:rsidRDefault="005414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E9699" w14:textId="77777777" w:rsidR="00573F59" w:rsidRDefault="00A400EC">
    <w:pPr>
      <w:pStyle w:val="Header"/>
    </w:pPr>
    <w:r>
      <w:rPr>
        <w:noProof/>
      </w:rPr>
      <w:pict w14:anchorId="51E3C2BB">
        <v:shapetype id="_x0000_m107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9B24FBC">
        <v:shape id="_x0000_s1041" type="#_x0000_m1070"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37420A3" w14:textId="77777777" w:rsidR="00FA3990" w:rsidRDefault="00FA3990"/>
  <w:p w14:paraId="1914B168" w14:textId="77777777" w:rsidR="00573F59" w:rsidRDefault="00A400EC">
    <w:pPr>
      <w:pStyle w:val="Header"/>
    </w:pPr>
    <w:r>
      <w:rPr>
        <w:noProof/>
      </w:rPr>
      <w:pict w14:anchorId="38A9A3EF">
        <v:shapetype id="_x0000_m106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F02C9FC">
        <v:shape id="_x0000_s1043" type="#_x0000_m1069"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9E6B25B" w14:textId="77777777" w:rsidR="00FA3990" w:rsidRDefault="00FA3990"/>
  <w:p w14:paraId="32552327" w14:textId="77777777" w:rsidR="00573F59" w:rsidRDefault="00A400EC">
    <w:pPr>
      <w:pStyle w:val="Header"/>
    </w:pPr>
    <w:r>
      <w:rPr>
        <w:noProof/>
      </w:rPr>
      <w:pict w14:anchorId="090BB14D">
        <v:shapetype id="_x0000_m106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09D87E7">
        <v:shape id="_x0000_s1045" type="#_x0000_m1068"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7325DB2" w14:textId="77777777" w:rsidR="00FA3990" w:rsidRDefault="00FA3990"/>
  <w:p w14:paraId="324136EE" w14:textId="77777777" w:rsidR="00E5157D" w:rsidRDefault="00A400EC">
    <w:pPr>
      <w:pStyle w:val="Header"/>
    </w:pPr>
    <w:r>
      <w:rPr>
        <w:noProof/>
      </w:rPr>
      <w:pict w14:anchorId="567373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2" type="#_x0000_t75" style="position:absolute;left:0;text-align:left;margin-left:0;margin-top:0;width:50pt;height:50pt;z-index:251655168;visibility:hidden">
          <v:path gradientshapeok="f"/>
          <o:lock v:ext="edit" selection="t"/>
        </v:shape>
      </w:pict>
    </w:r>
    <w:r>
      <w:pict w14:anchorId="263017E3">
        <v:shapetype id="_x0000_m106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1E1120F4">
        <v:shape id="WordPictureWatermark835936646" o:spid="_x0000_s1060" type="#_x0000_m1067" style="position:absolute;left:0;text-align:left;margin-left:0;margin-top:0;width:595.3pt;height:550pt;z-index:-2516510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AE503F5" w14:textId="77777777" w:rsidR="00B12695" w:rsidRDefault="00B12695"/>
  <w:p w14:paraId="0ED58A06" w14:textId="77777777" w:rsidR="00CD4E88" w:rsidRDefault="00A400EC">
    <w:pPr>
      <w:pStyle w:val="Header"/>
    </w:pPr>
    <w:r>
      <w:rPr>
        <w:noProof/>
      </w:rPr>
      <w:pict w14:anchorId="122A010B">
        <v:shape id="_x0000_s1040" type="#_x0000_t75" style="position:absolute;left:0;text-align:left;margin-left:0;margin-top:0;width:50pt;height:50pt;z-index:251661312;visibility:hidden">
          <v:path gradientshapeok="f"/>
          <o:lock v:ext="edit" selection="t"/>
        </v:shape>
      </w:pict>
    </w:r>
    <w:r>
      <w:pict w14:anchorId="7076B2A6">
        <v:shape id="_x0000_s1059" type="#_x0000_t75" style="position:absolute;left:0;text-align:left;margin-left:0;margin-top:0;width:50pt;height:50pt;z-index:251656192;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F2CFC" w14:textId="34F3EA1D" w:rsidR="00A432CD" w:rsidRDefault="00CD6CBF" w:rsidP="00B72444">
    <w:pPr>
      <w:pStyle w:val="Header"/>
    </w:pPr>
    <w:r>
      <w:t>INFCOM-3/Doc. 8.1(6)</w:t>
    </w:r>
    <w:r w:rsidR="00A432CD" w:rsidRPr="00C2459D">
      <w:t xml:space="preserve">, DRAFT 1,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A400EC">
      <w:pict w14:anchorId="14B078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0;margin-top:0;width:50pt;height:50pt;z-index:251662336;visibility:hidden;mso-position-horizontal-relative:text;mso-position-vertical-relative:text">
          <v:path gradientshapeok="f"/>
          <o:lock v:ext="edit" selection="t"/>
        </v:shape>
      </w:pict>
    </w:r>
    <w:r w:rsidR="00A400EC">
      <w:pict w14:anchorId="51010E87">
        <v:shape id="_x0000_s1036" type="#_x0000_t75" style="position:absolute;left:0;text-align:left;margin-left:0;margin-top:0;width:50pt;height:50pt;z-index:251663360;visibility:hidden;mso-position-horizontal-relative:text;mso-position-vertical-relative:text">
          <v:path gradientshapeok="f"/>
          <o:lock v:ext="edit" selection="t"/>
        </v:shape>
      </w:pict>
    </w:r>
    <w:r w:rsidR="00A400EC">
      <w:pict w14:anchorId="3097397F">
        <v:shape id="_x0000_s1058" type="#_x0000_t75" style="position:absolute;left:0;text-align:left;margin-left:0;margin-top:0;width:50pt;height:50pt;z-index:251657216;visibility:hidden;mso-position-horizontal-relative:text;mso-position-vertical-relative:text">
          <v:path gradientshapeok="f"/>
          <o:lock v:ext="edit" selection="t"/>
        </v:shape>
      </w:pict>
    </w:r>
    <w:r w:rsidR="00A400EC">
      <w:pict w14:anchorId="3485788E">
        <v:shape id="_x0000_s1057" type="#_x0000_t75" style="position:absolute;left:0;text-align:left;margin-left:0;margin-top:0;width:50pt;height:50pt;z-index:251658240;visibility:hidden;mso-position-horizontal-relative:text;mso-position-vertical-relative:text">
          <v:path gradientshapeok="f"/>
          <o:lock v:ext="edit" selection="t"/>
        </v:shape>
      </w:pict>
    </w:r>
    <w:r w:rsidR="00A400EC">
      <w:pict w14:anchorId="7F6EBAFF">
        <v:shape id="_x0000_s1066" type="#_x0000_t75" style="position:absolute;left:0;text-align:left;margin-left:0;margin-top:0;width:50pt;height:50pt;z-index:251651072;visibility:hidden;mso-position-horizontal-relative:text;mso-position-vertical-relative:text">
          <v:path gradientshapeok="f"/>
          <o:lock v:ext="edit" selection="t"/>
        </v:shape>
      </w:pict>
    </w:r>
    <w:r w:rsidR="00A400EC">
      <w:pict w14:anchorId="27C34C3D">
        <v:shape id="_x0000_s1065" type="#_x0000_t75" style="position:absolute;left:0;text-align:left;margin-left:0;margin-top:0;width:50pt;height:50pt;z-index:25165209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B692F" w14:textId="13073868" w:rsidR="00CD4E88" w:rsidRDefault="00A400EC" w:rsidP="001B6FC5">
    <w:pPr>
      <w:pStyle w:val="Header"/>
      <w:spacing w:after="120"/>
      <w:jc w:val="left"/>
    </w:pPr>
    <w:r>
      <w:rPr>
        <w:noProof/>
      </w:rPr>
      <w:pict w14:anchorId="4BECA0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0;margin-top:0;width:50pt;height:50pt;z-index:251664384;visibility:hidden">
          <v:path gradientshapeok="f"/>
          <o:lock v:ext="edit" selection="t"/>
        </v:shape>
      </w:pict>
    </w:r>
    <w:r>
      <w:pict w14:anchorId="4FCF7827">
        <v:shape id="_x0000_s1052" type="#_x0000_t75" style="position:absolute;margin-left:0;margin-top:0;width:50pt;height:50pt;z-index:251659264;visibility:hidden">
          <v:path gradientshapeok="f"/>
          <o:lock v:ext="edit" selection="t"/>
        </v:shape>
      </w:pict>
    </w:r>
    <w:r>
      <w:pict w14:anchorId="65414E80">
        <v:shape id="_x0000_s1051" type="#_x0000_t75" style="position:absolute;margin-left:0;margin-top:0;width:50pt;height:50pt;z-index:251660288;visibility:hidden">
          <v:path gradientshapeok="f"/>
          <o:lock v:ext="edit" selection="t"/>
        </v:shape>
      </w:pict>
    </w:r>
    <w:r>
      <w:pict w14:anchorId="156D78A4">
        <v:shape id="_x0000_s1064" type="#_x0000_t75" style="position:absolute;margin-left:0;margin-top:0;width:50pt;height:50pt;z-index:251653120;visibility:hidden">
          <v:path gradientshapeok="f"/>
          <o:lock v:ext="edit" selection="t"/>
        </v:shape>
      </w:pict>
    </w:r>
    <w:r>
      <w:pict w14:anchorId="2FCE09CE">
        <v:shape id="_x0000_s1063" type="#_x0000_t75" style="position:absolute;margin-left:0;margin-top:0;width:50pt;height:50pt;z-index:25165414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5CB5324"/>
    <w:multiLevelType w:val="hybridMultilevel"/>
    <w:tmpl w:val="E042F384"/>
    <w:lvl w:ilvl="0" w:tplc="132E3A54">
      <w:start w:val="1"/>
      <w:numFmt w:val="lowerLetter"/>
      <w:lvlText w:val="(%1)"/>
      <w:lvlJc w:val="left"/>
      <w:pPr>
        <w:ind w:left="1127" w:hanging="560"/>
      </w:pPr>
      <w:rPr>
        <w:rFonts w:hint="default"/>
      </w:rPr>
    </w:lvl>
    <w:lvl w:ilvl="1" w:tplc="20000001">
      <w:start w:val="1"/>
      <w:numFmt w:val="bullet"/>
      <w:lvlText w:val=""/>
      <w:lvlJc w:val="left"/>
      <w:pPr>
        <w:ind w:left="1647" w:hanging="360"/>
      </w:pPr>
      <w:rPr>
        <w:rFonts w:ascii="Symbol" w:hAnsi="Symbol" w:hint="default"/>
      </w:r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7" w15:restartNumberingAfterBreak="0">
    <w:nsid w:val="166260D9"/>
    <w:multiLevelType w:val="hybridMultilevel"/>
    <w:tmpl w:val="6660E24A"/>
    <w:lvl w:ilvl="0" w:tplc="B044C664">
      <w:start w:val="1"/>
      <w:numFmt w:val="decimal"/>
      <w:lvlText w:val="(%1)"/>
      <w:lvlJc w:val="left"/>
      <w:pPr>
        <w:ind w:left="93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4"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6"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AB31AE2"/>
    <w:multiLevelType w:val="hybridMultilevel"/>
    <w:tmpl w:val="11122CC8"/>
    <w:lvl w:ilvl="0" w:tplc="50DEE63C">
      <w:start w:val="1"/>
      <w:numFmt w:val="decimal"/>
      <w:lvlText w:val="%1)"/>
      <w:lvlJc w:val="left"/>
      <w:pPr>
        <w:ind w:left="1494" w:hanging="927"/>
      </w:pPr>
      <w:rPr>
        <w:rFonts w:hint="default"/>
      </w:rPr>
    </w:lvl>
    <w:lvl w:ilvl="1" w:tplc="20000019">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32"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C755A7B"/>
    <w:multiLevelType w:val="hybridMultilevel"/>
    <w:tmpl w:val="CA686E0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1"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4"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59390715">
    <w:abstractNumId w:val="33"/>
  </w:num>
  <w:num w:numId="2" w16cid:durableId="1947811521">
    <w:abstractNumId w:val="49"/>
  </w:num>
  <w:num w:numId="3" w16cid:durableId="957833695">
    <w:abstractNumId w:val="30"/>
  </w:num>
  <w:num w:numId="4" w16cid:durableId="968783429">
    <w:abstractNumId w:val="41"/>
  </w:num>
  <w:num w:numId="5" w16cid:durableId="1172719492">
    <w:abstractNumId w:val="20"/>
  </w:num>
  <w:num w:numId="6" w16cid:durableId="871111230">
    <w:abstractNumId w:val="25"/>
  </w:num>
  <w:num w:numId="7" w16cid:durableId="444038620">
    <w:abstractNumId w:val="21"/>
  </w:num>
  <w:num w:numId="8" w16cid:durableId="1023558460">
    <w:abstractNumId w:val="34"/>
  </w:num>
  <w:num w:numId="9" w16cid:durableId="232200402">
    <w:abstractNumId w:val="24"/>
  </w:num>
  <w:num w:numId="10" w16cid:durableId="1165822976">
    <w:abstractNumId w:val="23"/>
  </w:num>
  <w:num w:numId="11" w16cid:durableId="743069636">
    <w:abstractNumId w:val="40"/>
  </w:num>
  <w:num w:numId="12" w16cid:durableId="311106282">
    <w:abstractNumId w:val="12"/>
  </w:num>
  <w:num w:numId="13" w16cid:durableId="1415858570">
    <w:abstractNumId w:val="28"/>
  </w:num>
  <w:num w:numId="14" w16cid:durableId="1330016602">
    <w:abstractNumId w:val="45"/>
  </w:num>
  <w:num w:numId="15" w16cid:durableId="1578437121">
    <w:abstractNumId w:val="22"/>
  </w:num>
  <w:num w:numId="16" w16cid:durableId="1254971912">
    <w:abstractNumId w:val="9"/>
  </w:num>
  <w:num w:numId="17" w16cid:durableId="681207837">
    <w:abstractNumId w:val="7"/>
  </w:num>
  <w:num w:numId="18" w16cid:durableId="2122650094">
    <w:abstractNumId w:val="6"/>
  </w:num>
  <w:num w:numId="19" w16cid:durableId="629550763">
    <w:abstractNumId w:val="5"/>
  </w:num>
  <w:num w:numId="20" w16cid:durableId="209348721">
    <w:abstractNumId w:val="4"/>
  </w:num>
  <w:num w:numId="21" w16cid:durableId="1406416917">
    <w:abstractNumId w:val="8"/>
  </w:num>
  <w:num w:numId="22" w16cid:durableId="63652574">
    <w:abstractNumId w:val="3"/>
  </w:num>
  <w:num w:numId="23" w16cid:durableId="866068482">
    <w:abstractNumId w:val="2"/>
  </w:num>
  <w:num w:numId="24" w16cid:durableId="1175806965">
    <w:abstractNumId w:val="1"/>
  </w:num>
  <w:num w:numId="25" w16cid:durableId="1717468191">
    <w:abstractNumId w:val="0"/>
  </w:num>
  <w:num w:numId="26" w16cid:durableId="1295717875">
    <w:abstractNumId w:val="47"/>
  </w:num>
  <w:num w:numId="27" w16cid:durableId="981154153">
    <w:abstractNumId w:val="35"/>
  </w:num>
  <w:num w:numId="28" w16cid:durableId="433549528">
    <w:abstractNumId w:val="26"/>
  </w:num>
  <w:num w:numId="29" w16cid:durableId="1340351636">
    <w:abstractNumId w:val="37"/>
  </w:num>
  <w:num w:numId="30" w16cid:durableId="1982615580">
    <w:abstractNumId w:val="38"/>
  </w:num>
  <w:num w:numId="31" w16cid:durableId="1677540972">
    <w:abstractNumId w:val="15"/>
  </w:num>
  <w:num w:numId="32" w16cid:durableId="1759134454">
    <w:abstractNumId w:val="44"/>
  </w:num>
  <w:num w:numId="33" w16cid:durableId="17509296">
    <w:abstractNumId w:val="42"/>
  </w:num>
  <w:num w:numId="34" w16cid:durableId="1173759437">
    <w:abstractNumId w:val="27"/>
  </w:num>
  <w:num w:numId="35" w16cid:durableId="1719015953">
    <w:abstractNumId w:val="29"/>
  </w:num>
  <w:num w:numId="36" w16cid:durableId="1718235807">
    <w:abstractNumId w:val="48"/>
  </w:num>
  <w:num w:numId="37" w16cid:durableId="1186364771">
    <w:abstractNumId w:val="39"/>
  </w:num>
  <w:num w:numId="38" w16cid:durableId="48847439">
    <w:abstractNumId w:val="13"/>
  </w:num>
  <w:num w:numId="39" w16cid:durableId="526020190">
    <w:abstractNumId w:val="14"/>
  </w:num>
  <w:num w:numId="40" w16cid:durableId="1029066223">
    <w:abstractNumId w:val="18"/>
  </w:num>
  <w:num w:numId="41" w16cid:durableId="1108429133">
    <w:abstractNumId w:val="10"/>
  </w:num>
  <w:num w:numId="42" w16cid:durableId="1761101224">
    <w:abstractNumId w:val="46"/>
  </w:num>
  <w:num w:numId="43" w16cid:durableId="592015029">
    <w:abstractNumId w:val="19"/>
  </w:num>
  <w:num w:numId="44" w16cid:durableId="1542397698">
    <w:abstractNumId w:val="32"/>
  </w:num>
  <w:num w:numId="45" w16cid:durableId="803498138">
    <w:abstractNumId w:val="43"/>
  </w:num>
  <w:num w:numId="46" w16cid:durableId="1074668627">
    <w:abstractNumId w:val="11"/>
  </w:num>
  <w:num w:numId="47" w16cid:durableId="1746413739">
    <w:abstractNumId w:val="17"/>
  </w:num>
  <w:num w:numId="48" w16cid:durableId="646402119">
    <w:abstractNumId w:val="16"/>
  </w:num>
  <w:num w:numId="49" w16cid:durableId="233660039">
    <w:abstractNumId w:val="31"/>
  </w:num>
  <w:num w:numId="50" w16cid:durableId="19262245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CBF"/>
    <w:rsid w:val="00005301"/>
    <w:rsid w:val="000133EE"/>
    <w:rsid w:val="000206A8"/>
    <w:rsid w:val="00024673"/>
    <w:rsid w:val="00027205"/>
    <w:rsid w:val="0003137A"/>
    <w:rsid w:val="00037169"/>
    <w:rsid w:val="00041171"/>
    <w:rsid w:val="00041727"/>
    <w:rsid w:val="0004226F"/>
    <w:rsid w:val="00050F8E"/>
    <w:rsid w:val="000518BB"/>
    <w:rsid w:val="00056FD4"/>
    <w:rsid w:val="000573AD"/>
    <w:rsid w:val="0006123B"/>
    <w:rsid w:val="0006160C"/>
    <w:rsid w:val="00064F6B"/>
    <w:rsid w:val="00072F17"/>
    <w:rsid w:val="000731AA"/>
    <w:rsid w:val="000752D8"/>
    <w:rsid w:val="000806D8"/>
    <w:rsid w:val="00082C80"/>
    <w:rsid w:val="00083847"/>
    <w:rsid w:val="00083C36"/>
    <w:rsid w:val="00084D58"/>
    <w:rsid w:val="00092CAE"/>
    <w:rsid w:val="00095E48"/>
    <w:rsid w:val="000A184E"/>
    <w:rsid w:val="000A4F1C"/>
    <w:rsid w:val="000A69BF"/>
    <w:rsid w:val="000B2AD4"/>
    <w:rsid w:val="000C0529"/>
    <w:rsid w:val="000C225A"/>
    <w:rsid w:val="000C6781"/>
    <w:rsid w:val="000C7227"/>
    <w:rsid w:val="000D0753"/>
    <w:rsid w:val="000F5E49"/>
    <w:rsid w:val="000F7A87"/>
    <w:rsid w:val="00102EAE"/>
    <w:rsid w:val="00103754"/>
    <w:rsid w:val="001047DC"/>
    <w:rsid w:val="00105D2E"/>
    <w:rsid w:val="001078D3"/>
    <w:rsid w:val="00111BFD"/>
    <w:rsid w:val="0011498B"/>
    <w:rsid w:val="00120147"/>
    <w:rsid w:val="00123140"/>
    <w:rsid w:val="00123D94"/>
    <w:rsid w:val="00130BBC"/>
    <w:rsid w:val="00133D13"/>
    <w:rsid w:val="00135EB3"/>
    <w:rsid w:val="00143BC5"/>
    <w:rsid w:val="00150DBD"/>
    <w:rsid w:val="00154EF7"/>
    <w:rsid w:val="00156F9B"/>
    <w:rsid w:val="00163BA3"/>
    <w:rsid w:val="00166B31"/>
    <w:rsid w:val="00167D54"/>
    <w:rsid w:val="00176AB5"/>
    <w:rsid w:val="00180771"/>
    <w:rsid w:val="00190854"/>
    <w:rsid w:val="001923DE"/>
    <w:rsid w:val="00192A14"/>
    <w:rsid w:val="001930A3"/>
    <w:rsid w:val="00196EB8"/>
    <w:rsid w:val="001A25F0"/>
    <w:rsid w:val="001A2B10"/>
    <w:rsid w:val="001A341E"/>
    <w:rsid w:val="001A34A1"/>
    <w:rsid w:val="001B0EA6"/>
    <w:rsid w:val="001B1CDF"/>
    <w:rsid w:val="001B2EC4"/>
    <w:rsid w:val="001B4430"/>
    <w:rsid w:val="001B56F4"/>
    <w:rsid w:val="001B6FC5"/>
    <w:rsid w:val="001C29B4"/>
    <w:rsid w:val="001C5462"/>
    <w:rsid w:val="001D265C"/>
    <w:rsid w:val="001D3062"/>
    <w:rsid w:val="001D3CFB"/>
    <w:rsid w:val="001D559B"/>
    <w:rsid w:val="001D6302"/>
    <w:rsid w:val="001E2C22"/>
    <w:rsid w:val="001E740C"/>
    <w:rsid w:val="001E7DD0"/>
    <w:rsid w:val="001F1BDA"/>
    <w:rsid w:val="001F3E4C"/>
    <w:rsid w:val="001F7357"/>
    <w:rsid w:val="0020095E"/>
    <w:rsid w:val="00210BFE"/>
    <w:rsid w:val="00210D30"/>
    <w:rsid w:val="00216D98"/>
    <w:rsid w:val="002204FD"/>
    <w:rsid w:val="00221020"/>
    <w:rsid w:val="00227029"/>
    <w:rsid w:val="002308B5"/>
    <w:rsid w:val="00231DBF"/>
    <w:rsid w:val="00233C0B"/>
    <w:rsid w:val="00234A34"/>
    <w:rsid w:val="0025255D"/>
    <w:rsid w:val="00255EE3"/>
    <w:rsid w:val="00256B3D"/>
    <w:rsid w:val="0026743C"/>
    <w:rsid w:val="00270480"/>
    <w:rsid w:val="00272189"/>
    <w:rsid w:val="002779AF"/>
    <w:rsid w:val="002823D8"/>
    <w:rsid w:val="0028531A"/>
    <w:rsid w:val="00285446"/>
    <w:rsid w:val="00290082"/>
    <w:rsid w:val="00295593"/>
    <w:rsid w:val="002A354F"/>
    <w:rsid w:val="002A386C"/>
    <w:rsid w:val="002B09DF"/>
    <w:rsid w:val="002B2D7F"/>
    <w:rsid w:val="002B495A"/>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F6DAC"/>
    <w:rsid w:val="003003FB"/>
    <w:rsid w:val="00301E8C"/>
    <w:rsid w:val="00307DDD"/>
    <w:rsid w:val="003143C9"/>
    <w:rsid w:val="003146E9"/>
    <w:rsid w:val="00314D5D"/>
    <w:rsid w:val="00320009"/>
    <w:rsid w:val="0032424A"/>
    <w:rsid w:val="003245D3"/>
    <w:rsid w:val="00330AA3"/>
    <w:rsid w:val="00331584"/>
    <w:rsid w:val="00331964"/>
    <w:rsid w:val="00331BA9"/>
    <w:rsid w:val="00334987"/>
    <w:rsid w:val="00340C69"/>
    <w:rsid w:val="00342E34"/>
    <w:rsid w:val="0036535A"/>
    <w:rsid w:val="00371CF1"/>
    <w:rsid w:val="0037222D"/>
    <w:rsid w:val="00373128"/>
    <w:rsid w:val="003750C1"/>
    <w:rsid w:val="0038051E"/>
    <w:rsid w:val="00380AF7"/>
    <w:rsid w:val="00391D2C"/>
    <w:rsid w:val="00394A05"/>
    <w:rsid w:val="00397770"/>
    <w:rsid w:val="00397880"/>
    <w:rsid w:val="003A7016"/>
    <w:rsid w:val="003B0C08"/>
    <w:rsid w:val="003B72C4"/>
    <w:rsid w:val="003C17A5"/>
    <w:rsid w:val="003C1843"/>
    <w:rsid w:val="003C336B"/>
    <w:rsid w:val="003D1552"/>
    <w:rsid w:val="003D54A7"/>
    <w:rsid w:val="003E381F"/>
    <w:rsid w:val="003E4046"/>
    <w:rsid w:val="003F003A"/>
    <w:rsid w:val="003F125B"/>
    <w:rsid w:val="003F7B3F"/>
    <w:rsid w:val="00404B70"/>
    <w:rsid w:val="00404D63"/>
    <w:rsid w:val="004058AD"/>
    <w:rsid w:val="0041078D"/>
    <w:rsid w:val="004119D6"/>
    <w:rsid w:val="0041464A"/>
    <w:rsid w:val="00416F97"/>
    <w:rsid w:val="004201B7"/>
    <w:rsid w:val="00425173"/>
    <w:rsid w:val="00426AD8"/>
    <w:rsid w:val="0043039B"/>
    <w:rsid w:val="00431BCF"/>
    <w:rsid w:val="00432ED0"/>
    <w:rsid w:val="00436197"/>
    <w:rsid w:val="004423FE"/>
    <w:rsid w:val="00445ACA"/>
    <w:rsid w:val="00445C35"/>
    <w:rsid w:val="00450FC7"/>
    <w:rsid w:val="00451C0D"/>
    <w:rsid w:val="00454B41"/>
    <w:rsid w:val="0045663A"/>
    <w:rsid w:val="0046344E"/>
    <w:rsid w:val="00465125"/>
    <w:rsid w:val="004667E7"/>
    <w:rsid w:val="004672CF"/>
    <w:rsid w:val="00470DEF"/>
    <w:rsid w:val="00475797"/>
    <w:rsid w:val="00475F29"/>
    <w:rsid w:val="00476D0A"/>
    <w:rsid w:val="00486CD0"/>
    <w:rsid w:val="00491024"/>
    <w:rsid w:val="0049253B"/>
    <w:rsid w:val="004A140B"/>
    <w:rsid w:val="004A4B47"/>
    <w:rsid w:val="004A7EDD"/>
    <w:rsid w:val="004B0EC9"/>
    <w:rsid w:val="004B7BAA"/>
    <w:rsid w:val="004C2DF7"/>
    <w:rsid w:val="004C3C13"/>
    <w:rsid w:val="004C4E0B"/>
    <w:rsid w:val="004D13F3"/>
    <w:rsid w:val="004D497E"/>
    <w:rsid w:val="004E1E0F"/>
    <w:rsid w:val="004E4809"/>
    <w:rsid w:val="004E4CC3"/>
    <w:rsid w:val="004E5985"/>
    <w:rsid w:val="004E6352"/>
    <w:rsid w:val="004E6460"/>
    <w:rsid w:val="004F6B46"/>
    <w:rsid w:val="00500D15"/>
    <w:rsid w:val="0050425E"/>
    <w:rsid w:val="00511999"/>
    <w:rsid w:val="005145D6"/>
    <w:rsid w:val="00521EA5"/>
    <w:rsid w:val="00525B80"/>
    <w:rsid w:val="0053098F"/>
    <w:rsid w:val="00536B2E"/>
    <w:rsid w:val="005414BD"/>
    <w:rsid w:val="00542134"/>
    <w:rsid w:val="00546D8E"/>
    <w:rsid w:val="00553738"/>
    <w:rsid w:val="00553F7E"/>
    <w:rsid w:val="0056646F"/>
    <w:rsid w:val="00571AE1"/>
    <w:rsid w:val="00573F59"/>
    <w:rsid w:val="0057691A"/>
    <w:rsid w:val="00581B28"/>
    <w:rsid w:val="0058552F"/>
    <w:rsid w:val="005859C2"/>
    <w:rsid w:val="00592267"/>
    <w:rsid w:val="0059421F"/>
    <w:rsid w:val="005A136D"/>
    <w:rsid w:val="005B0AE2"/>
    <w:rsid w:val="005B1F2C"/>
    <w:rsid w:val="005B5F3C"/>
    <w:rsid w:val="005C41F2"/>
    <w:rsid w:val="005D03D9"/>
    <w:rsid w:val="005D1EE8"/>
    <w:rsid w:val="005D56AE"/>
    <w:rsid w:val="005D666D"/>
    <w:rsid w:val="005E3A59"/>
    <w:rsid w:val="00604802"/>
    <w:rsid w:val="00615AB0"/>
    <w:rsid w:val="00616247"/>
    <w:rsid w:val="0061778C"/>
    <w:rsid w:val="00632380"/>
    <w:rsid w:val="006345D3"/>
    <w:rsid w:val="0063469C"/>
    <w:rsid w:val="00636B90"/>
    <w:rsid w:val="0064738B"/>
    <w:rsid w:val="006508EA"/>
    <w:rsid w:val="006525E0"/>
    <w:rsid w:val="00653C68"/>
    <w:rsid w:val="00667E86"/>
    <w:rsid w:val="00683712"/>
    <w:rsid w:val="0068392D"/>
    <w:rsid w:val="00697DB5"/>
    <w:rsid w:val="006A1B33"/>
    <w:rsid w:val="006A42E1"/>
    <w:rsid w:val="006A45A3"/>
    <w:rsid w:val="006A492A"/>
    <w:rsid w:val="006B5C72"/>
    <w:rsid w:val="006B7C5A"/>
    <w:rsid w:val="006C289D"/>
    <w:rsid w:val="006D0310"/>
    <w:rsid w:val="006D2009"/>
    <w:rsid w:val="006D5576"/>
    <w:rsid w:val="006E766D"/>
    <w:rsid w:val="006F06B9"/>
    <w:rsid w:val="006F4B29"/>
    <w:rsid w:val="006F5177"/>
    <w:rsid w:val="006F6CE9"/>
    <w:rsid w:val="007022BE"/>
    <w:rsid w:val="0070517C"/>
    <w:rsid w:val="00705C9F"/>
    <w:rsid w:val="00714E3A"/>
    <w:rsid w:val="00716951"/>
    <w:rsid w:val="00720F6B"/>
    <w:rsid w:val="00730ADA"/>
    <w:rsid w:val="00732A6A"/>
    <w:rsid w:val="00732C37"/>
    <w:rsid w:val="00735D9E"/>
    <w:rsid w:val="00745A09"/>
    <w:rsid w:val="00751DA1"/>
    <w:rsid w:val="00751EAF"/>
    <w:rsid w:val="00754CF7"/>
    <w:rsid w:val="00757B0D"/>
    <w:rsid w:val="00761320"/>
    <w:rsid w:val="0076291A"/>
    <w:rsid w:val="0076444E"/>
    <w:rsid w:val="007651B1"/>
    <w:rsid w:val="007666EB"/>
    <w:rsid w:val="00767CE1"/>
    <w:rsid w:val="00771A68"/>
    <w:rsid w:val="00773E9F"/>
    <w:rsid w:val="007744D2"/>
    <w:rsid w:val="007802DB"/>
    <w:rsid w:val="00784300"/>
    <w:rsid w:val="00786136"/>
    <w:rsid w:val="007A6F6B"/>
    <w:rsid w:val="007B05CF"/>
    <w:rsid w:val="007C212A"/>
    <w:rsid w:val="007C2A7F"/>
    <w:rsid w:val="007D2DFD"/>
    <w:rsid w:val="007D356B"/>
    <w:rsid w:val="007D5B3C"/>
    <w:rsid w:val="007E4DFF"/>
    <w:rsid w:val="007E76E1"/>
    <w:rsid w:val="007E7D21"/>
    <w:rsid w:val="007E7DBD"/>
    <w:rsid w:val="007F482F"/>
    <w:rsid w:val="007F7C94"/>
    <w:rsid w:val="0080398D"/>
    <w:rsid w:val="00805174"/>
    <w:rsid w:val="008051DC"/>
    <w:rsid w:val="00806385"/>
    <w:rsid w:val="00807CC5"/>
    <w:rsid w:val="00807ED7"/>
    <w:rsid w:val="008129F3"/>
    <w:rsid w:val="00814CC6"/>
    <w:rsid w:val="0082224C"/>
    <w:rsid w:val="00824A96"/>
    <w:rsid w:val="00826D53"/>
    <w:rsid w:val="008273AA"/>
    <w:rsid w:val="00831751"/>
    <w:rsid w:val="00833369"/>
    <w:rsid w:val="00835B42"/>
    <w:rsid w:val="008367D4"/>
    <w:rsid w:val="00842A4E"/>
    <w:rsid w:val="00846D31"/>
    <w:rsid w:val="00847D99"/>
    <w:rsid w:val="0085038E"/>
    <w:rsid w:val="0085230A"/>
    <w:rsid w:val="00855757"/>
    <w:rsid w:val="00860B9A"/>
    <w:rsid w:val="0086271D"/>
    <w:rsid w:val="0086420B"/>
    <w:rsid w:val="00864DBF"/>
    <w:rsid w:val="00865AE2"/>
    <w:rsid w:val="008663C8"/>
    <w:rsid w:val="0088163A"/>
    <w:rsid w:val="00881CE4"/>
    <w:rsid w:val="00884B7C"/>
    <w:rsid w:val="0089053E"/>
    <w:rsid w:val="00893376"/>
    <w:rsid w:val="0089601F"/>
    <w:rsid w:val="008970B8"/>
    <w:rsid w:val="008A7313"/>
    <w:rsid w:val="008A7D91"/>
    <w:rsid w:val="008B7FC7"/>
    <w:rsid w:val="008C4337"/>
    <w:rsid w:val="008C4F06"/>
    <w:rsid w:val="008C6825"/>
    <w:rsid w:val="008D0C90"/>
    <w:rsid w:val="008E1E4A"/>
    <w:rsid w:val="008F0615"/>
    <w:rsid w:val="008F103E"/>
    <w:rsid w:val="008F1FDB"/>
    <w:rsid w:val="008F36FB"/>
    <w:rsid w:val="00902EA9"/>
    <w:rsid w:val="0090427F"/>
    <w:rsid w:val="00920506"/>
    <w:rsid w:val="00925AEC"/>
    <w:rsid w:val="00931DEB"/>
    <w:rsid w:val="00933957"/>
    <w:rsid w:val="009356FA"/>
    <w:rsid w:val="00937444"/>
    <w:rsid w:val="00942A77"/>
    <w:rsid w:val="0094603B"/>
    <w:rsid w:val="009504A1"/>
    <w:rsid w:val="00950605"/>
    <w:rsid w:val="00952233"/>
    <w:rsid w:val="00954D66"/>
    <w:rsid w:val="00963F8F"/>
    <w:rsid w:val="00970888"/>
    <w:rsid w:val="00973C62"/>
    <w:rsid w:val="00975D76"/>
    <w:rsid w:val="00982E51"/>
    <w:rsid w:val="009874B9"/>
    <w:rsid w:val="00987F9E"/>
    <w:rsid w:val="00993581"/>
    <w:rsid w:val="009A288C"/>
    <w:rsid w:val="009A390B"/>
    <w:rsid w:val="009A43AE"/>
    <w:rsid w:val="009A64C1"/>
    <w:rsid w:val="009B50D0"/>
    <w:rsid w:val="009B6697"/>
    <w:rsid w:val="009C1922"/>
    <w:rsid w:val="009C2572"/>
    <w:rsid w:val="009C2B43"/>
    <w:rsid w:val="009C2EA4"/>
    <w:rsid w:val="009C4C04"/>
    <w:rsid w:val="009D5213"/>
    <w:rsid w:val="009E1C95"/>
    <w:rsid w:val="009F196A"/>
    <w:rsid w:val="009F669B"/>
    <w:rsid w:val="009F7566"/>
    <w:rsid w:val="009F7F18"/>
    <w:rsid w:val="00A02A72"/>
    <w:rsid w:val="00A04626"/>
    <w:rsid w:val="00A06BFE"/>
    <w:rsid w:val="00A10F5D"/>
    <w:rsid w:val="00A1199A"/>
    <w:rsid w:val="00A11B10"/>
    <w:rsid w:val="00A1243C"/>
    <w:rsid w:val="00A135AE"/>
    <w:rsid w:val="00A14AF1"/>
    <w:rsid w:val="00A16891"/>
    <w:rsid w:val="00A268CE"/>
    <w:rsid w:val="00A3095C"/>
    <w:rsid w:val="00A30AAE"/>
    <w:rsid w:val="00A332E8"/>
    <w:rsid w:val="00A35AF5"/>
    <w:rsid w:val="00A35DDF"/>
    <w:rsid w:val="00A36CBA"/>
    <w:rsid w:val="00A400EC"/>
    <w:rsid w:val="00A40993"/>
    <w:rsid w:val="00A432CD"/>
    <w:rsid w:val="00A45741"/>
    <w:rsid w:val="00A47EF6"/>
    <w:rsid w:val="00A50291"/>
    <w:rsid w:val="00A530E4"/>
    <w:rsid w:val="00A604CD"/>
    <w:rsid w:val="00A60FE6"/>
    <w:rsid w:val="00A622F5"/>
    <w:rsid w:val="00A654BE"/>
    <w:rsid w:val="00A66DD6"/>
    <w:rsid w:val="00A75018"/>
    <w:rsid w:val="00A771FD"/>
    <w:rsid w:val="00A80767"/>
    <w:rsid w:val="00A81C90"/>
    <w:rsid w:val="00A84B75"/>
    <w:rsid w:val="00A850AB"/>
    <w:rsid w:val="00A874EF"/>
    <w:rsid w:val="00A95415"/>
    <w:rsid w:val="00A975AD"/>
    <w:rsid w:val="00AA3C89"/>
    <w:rsid w:val="00AA71EA"/>
    <w:rsid w:val="00AB32BD"/>
    <w:rsid w:val="00AB4723"/>
    <w:rsid w:val="00AC4CDB"/>
    <w:rsid w:val="00AC70FE"/>
    <w:rsid w:val="00AD3AA3"/>
    <w:rsid w:val="00AD4358"/>
    <w:rsid w:val="00AE63D5"/>
    <w:rsid w:val="00AF2AF3"/>
    <w:rsid w:val="00AF61E1"/>
    <w:rsid w:val="00AF638A"/>
    <w:rsid w:val="00B00141"/>
    <w:rsid w:val="00B009AA"/>
    <w:rsid w:val="00B00ECE"/>
    <w:rsid w:val="00B030C8"/>
    <w:rsid w:val="00B039C0"/>
    <w:rsid w:val="00B03A09"/>
    <w:rsid w:val="00B056E7"/>
    <w:rsid w:val="00B05B71"/>
    <w:rsid w:val="00B10035"/>
    <w:rsid w:val="00B12695"/>
    <w:rsid w:val="00B15C76"/>
    <w:rsid w:val="00B165E6"/>
    <w:rsid w:val="00B235DB"/>
    <w:rsid w:val="00B24B7E"/>
    <w:rsid w:val="00B424D9"/>
    <w:rsid w:val="00B429EE"/>
    <w:rsid w:val="00B447C0"/>
    <w:rsid w:val="00B52510"/>
    <w:rsid w:val="00B53E53"/>
    <w:rsid w:val="00B548A2"/>
    <w:rsid w:val="00B56934"/>
    <w:rsid w:val="00B62F03"/>
    <w:rsid w:val="00B65A43"/>
    <w:rsid w:val="00B72444"/>
    <w:rsid w:val="00B93B62"/>
    <w:rsid w:val="00B953D1"/>
    <w:rsid w:val="00B96D93"/>
    <w:rsid w:val="00BA2E2C"/>
    <w:rsid w:val="00BA30D0"/>
    <w:rsid w:val="00BA4856"/>
    <w:rsid w:val="00BB0D32"/>
    <w:rsid w:val="00BB7D4D"/>
    <w:rsid w:val="00BC133C"/>
    <w:rsid w:val="00BC27DC"/>
    <w:rsid w:val="00BC76B5"/>
    <w:rsid w:val="00BD5420"/>
    <w:rsid w:val="00BF5191"/>
    <w:rsid w:val="00C04BD2"/>
    <w:rsid w:val="00C13EEC"/>
    <w:rsid w:val="00C14689"/>
    <w:rsid w:val="00C156A4"/>
    <w:rsid w:val="00C20FAA"/>
    <w:rsid w:val="00C23509"/>
    <w:rsid w:val="00C2459D"/>
    <w:rsid w:val="00C2755A"/>
    <w:rsid w:val="00C316F1"/>
    <w:rsid w:val="00C42C95"/>
    <w:rsid w:val="00C4470F"/>
    <w:rsid w:val="00C455B6"/>
    <w:rsid w:val="00C50727"/>
    <w:rsid w:val="00C5116E"/>
    <w:rsid w:val="00C55E5B"/>
    <w:rsid w:val="00C574DD"/>
    <w:rsid w:val="00C62739"/>
    <w:rsid w:val="00C64EC1"/>
    <w:rsid w:val="00C65563"/>
    <w:rsid w:val="00C673F1"/>
    <w:rsid w:val="00C720A4"/>
    <w:rsid w:val="00C74F59"/>
    <w:rsid w:val="00C7611C"/>
    <w:rsid w:val="00C80F80"/>
    <w:rsid w:val="00C92375"/>
    <w:rsid w:val="00C94097"/>
    <w:rsid w:val="00CA4269"/>
    <w:rsid w:val="00CA48CA"/>
    <w:rsid w:val="00CA7330"/>
    <w:rsid w:val="00CB1C84"/>
    <w:rsid w:val="00CB5363"/>
    <w:rsid w:val="00CB64F0"/>
    <w:rsid w:val="00CC1A91"/>
    <w:rsid w:val="00CC2909"/>
    <w:rsid w:val="00CD0549"/>
    <w:rsid w:val="00CD371A"/>
    <w:rsid w:val="00CD4936"/>
    <w:rsid w:val="00CD4E88"/>
    <w:rsid w:val="00CD6CBF"/>
    <w:rsid w:val="00CD75C4"/>
    <w:rsid w:val="00CE6B3C"/>
    <w:rsid w:val="00D0285D"/>
    <w:rsid w:val="00D05E6F"/>
    <w:rsid w:val="00D06618"/>
    <w:rsid w:val="00D16766"/>
    <w:rsid w:val="00D20296"/>
    <w:rsid w:val="00D2231A"/>
    <w:rsid w:val="00D276BD"/>
    <w:rsid w:val="00D27929"/>
    <w:rsid w:val="00D33442"/>
    <w:rsid w:val="00D419C6"/>
    <w:rsid w:val="00D44BAD"/>
    <w:rsid w:val="00D45B55"/>
    <w:rsid w:val="00D4785A"/>
    <w:rsid w:val="00D52E43"/>
    <w:rsid w:val="00D664D7"/>
    <w:rsid w:val="00D67E1E"/>
    <w:rsid w:val="00D7097B"/>
    <w:rsid w:val="00D7197D"/>
    <w:rsid w:val="00D72BC4"/>
    <w:rsid w:val="00D815FC"/>
    <w:rsid w:val="00D84885"/>
    <w:rsid w:val="00D8517B"/>
    <w:rsid w:val="00D91DFA"/>
    <w:rsid w:val="00DA159A"/>
    <w:rsid w:val="00DA5C29"/>
    <w:rsid w:val="00DB1AB2"/>
    <w:rsid w:val="00DB4577"/>
    <w:rsid w:val="00DC17C2"/>
    <w:rsid w:val="00DC4FDF"/>
    <w:rsid w:val="00DC66F0"/>
    <w:rsid w:val="00DD3105"/>
    <w:rsid w:val="00DD3A65"/>
    <w:rsid w:val="00DD62C6"/>
    <w:rsid w:val="00DE3B92"/>
    <w:rsid w:val="00DE48B4"/>
    <w:rsid w:val="00DE4FFB"/>
    <w:rsid w:val="00DE5ACA"/>
    <w:rsid w:val="00DE7137"/>
    <w:rsid w:val="00DF18E4"/>
    <w:rsid w:val="00DF5C11"/>
    <w:rsid w:val="00DF7EC0"/>
    <w:rsid w:val="00E00498"/>
    <w:rsid w:val="00E05F39"/>
    <w:rsid w:val="00E060EB"/>
    <w:rsid w:val="00E1464C"/>
    <w:rsid w:val="00E14ADB"/>
    <w:rsid w:val="00E20D7E"/>
    <w:rsid w:val="00E22C7E"/>
    <w:rsid w:val="00E22F78"/>
    <w:rsid w:val="00E2425D"/>
    <w:rsid w:val="00E24F87"/>
    <w:rsid w:val="00E2617A"/>
    <w:rsid w:val="00E273FB"/>
    <w:rsid w:val="00E31CD4"/>
    <w:rsid w:val="00E4140A"/>
    <w:rsid w:val="00E5157D"/>
    <w:rsid w:val="00E538E6"/>
    <w:rsid w:val="00E56696"/>
    <w:rsid w:val="00E66213"/>
    <w:rsid w:val="00E74332"/>
    <w:rsid w:val="00E768A9"/>
    <w:rsid w:val="00E77399"/>
    <w:rsid w:val="00E802A2"/>
    <w:rsid w:val="00E82945"/>
    <w:rsid w:val="00E8410F"/>
    <w:rsid w:val="00E85C0B"/>
    <w:rsid w:val="00EA7089"/>
    <w:rsid w:val="00EB0ADE"/>
    <w:rsid w:val="00EB13D7"/>
    <w:rsid w:val="00EB1E83"/>
    <w:rsid w:val="00ED09F6"/>
    <w:rsid w:val="00ED22CB"/>
    <w:rsid w:val="00ED4BB1"/>
    <w:rsid w:val="00ED67AF"/>
    <w:rsid w:val="00EE11F0"/>
    <w:rsid w:val="00EE128C"/>
    <w:rsid w:val="00EE4C48"/>
    <w:rsid w:val="00EE5C52"/>
    <w:rsid w:val="00EE5D2E"/>
    <w:rsid w:val="00EE7E6F"/>
    <w:rsid w:val="00EF66D9"/>
    <w:rsid w:val="00EF68E3"/>
    <w:rsid w:val="00EF6BA5"/>
    <w:rsid w:val="00EF780D"/>
    <w:rsid w:val="00EF7A98"/>
    <w:rsid w:val="00F0267E"/>
    <w:rsid w:val="00F071B2"/>
    <w:rsid w:val="00F100FC"/>
    <w:rsid w:val="00F11B47"/>
    <w:rsid w:val="00F2412D"/>
    <w:rsid w:val="00F25D8D"/>
    <w:rsid w:val="00F3069C"/>
    <w:rsid w:val="00F3603E"/>
    <w:rsid w:val="00F40EBA"/>
    <w:rsid w:val="00F44CCB"/>
    <w:rsid w:val="00F474C9"/>
    <w:rsid w:val="00F5126B"/>
    <w:rsid w:val="00F530D9"/>
    <w:rsid w:val="00F54EA3"/>
    <w:rsid w:val="00F61675"/>
    <w:rsid w:val="00F6686B"/>
    <w:rsid w:val="00F67D97"/>
    <w:rsid w:val="00F67F74"/>
    <w:rsid w:val="00F712B3"/>
    <w:rsid w:val="00F71E9F"/>
    <w:rsid w:val="00F7320F"/>
    <w:rsid w:val="00F73DE3"/>
    <w:rsid w:val="00F744BF"/>
    <w:rsid w:val="00F7632C"/>
    <w:rsid w:val="00F77219"/>
    <w:rsid w:val="00F819D5"/>
    <w:rsid w:val="00F83C2A"/>
    <w:rsid w:val="00F84DD2"/>
    <w:rsid w:val="00F857F3"/>
    <w:rsid w:val="00F95439"/>
    <w:rsid w:val="00FA3990"/>
    <w:rsid w:val="00FA7416"/>
    <w:rsid w:val="00FB0872"/>
    <w:rsid w:val="00FB54CC"/>
    <w:rsid w:val="00FC3B8F"/>
    <w:rsid w:val="00FC5140"/>
    <w:rsid w:val="00FC53EA"/>
    <w:rsid w:val="00FD1A37"/>
    <w:rsid w:val="00FD4E5B"/>
    <w:rsid w:val="00FE4EE0"/>
    <w:rsid w:val="00FF0F9A"/>
    <w:rsid w:val="00FF582E"/>
    <w:rsid w:val="00FF7209"/>
    <w:rsid w:val="737773AD"/>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3BEBB4"/>
  <w15:docId w15:val="{35AB4543-F058-42A0-B4FA-2A4DC17B0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character" w:customStyle="1" w:styleId="CommentTextChar">
    <w:name w:val="Comment Text Char"/>
    <w:basedOn w:val="DefaultParagraphFont"/>
    <w:link w:val="CommentText"/>
    <w:uiPriority w:val="99"/>
    <w:rsid w:val="00D0285D"/>
    <w:rPr>
      <w:rFonts w:ascii="Verdana" w:eastAsia="Arial" w:hAnsi="Verdana" w:cs="Arial"/>
      <w:lang w:val="en-GB" w:eastAsia="en-US"/>
    </w:rPr>
  </w:style>
  <w:style w:type="paragraph" w:styleId="ListParagraph">
    <w:name w:val="List Paragraph"/>
    <w:basedOn w:val="Normal"/>
    <w:qFormat/>
    <w:rsid w:val="00ED09F6"/>
    <w:pPr>
      <w:ind w:left="720"/>
      <w:contextualSpacing/>
    </w:pPr>
  </w:style>
  <w:style w:type="paragraph" w:styleId="Revision">
    <w:name w:val="Revision"/>
    <w:hidden/>
    <w:semiHidden/>
    <w:rsid w:val="00751DA1"/>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10140">
      <w:bodyDiv w:val="1"/>
      <w:marLeft w:val="0"/>
      <w:marRight w:val="0"/>
      <w:marTop w:val="0"/>
      <w:marBottom w:val="0"/>
      <w:divBdr>
        <w:top w:val="none" w:sz="0" w:space="0" w:color="auto"/>
        <w:left w:val="none" w:sz="0" w:space="0" w:color="auto"/>
        <w:bottom w:val="none" w:sz="0" w:space="0" w:color="auto"/>
        <w:right w:val="none" w:sz="0" w:space="0" w:color="auto"/>
      </w:divBdr>
      <w:divsChild>
        <w:div w:id="1069645410">
          <w:marLeft w:val="0"/>
          <w:marRight w:val="0"/>
          <w:marTop w:val="0"/>
          <w:marBottom w:val="0"/>
          <w:divBdr>
            <w:top w:val="none" w:sz="0" w:space="0" w:color="auto"/>
            <w:left w:val="none" w:sz="0" w:space="0" w:color="auto"/>
            <w:bottom w:val="none" w:sz="0" w:space="0" w:color="auto"/>
            <w:right w:val="none" w:sz="0" w:space="0" w:color="auto"/>
          </w:divBdr>
        </w:div>
      </w:divsChild>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388113235">
      <w:bodyDiv w:val="1"/>
      <w:marLeft w:val="0"/>
      <w:marRight w:val="0"/>
      <w:marTop w:val="0"/>
      <w:marBottom w:val="0"/>
      <w:divBdr>
        <w:top w:val="none" w:sz="0" w:space="0" w:color="auto"/>
        <w:left w:val="none" w:sz="0" w:space="0" w:color="auto"/>
        <w:bottom w:val="none" w:sz="0" w:space="0" w:color="auto"/>
        <w:right w:val="none" w:sz="0" w:space="0" w:color="auto"/>
      </w:divBdr>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525091903">
      <w:bodyDiv w:val="1"/>
      <w:marLeft w:val="0"/>
      <w:marRight w:val="0"/>
      <w:marTop w:val="0"/>
      <w:marBottom w:val="0"/>
      <w:divBdr>
        <w:top w:val="none" w:sz="0" w:space="0" w:color="auto"/>
        <w:left w:val="none" w:sz="0" w:space="0" w:color="auto"/>
        <w:bottom w:val="none" w:sz="0" w:space="0" w:color="auto"/>
        <w:right w:val="none" w:sz="0" w:space="0" w:color="auto"/>
      </w:divBdr>
    </w:div>
    <w:div w:id="1601985047">
      <w:bodyDiv w:val="1"/>
      <w:marLeft w:val="0"/>
      <w:marRight w:val="0"/>
      <w:marTop w:val="0"/>
      <w:marBottom w:val="0"/>
      <w:divBdr>
        <w:top w:val="none" w:sz="0" w:space="0" w:color="auto"/>
        <w:left w:val="none" w:sz="0" w:space="0" w:color="auto"/>
        <w:bottom w:val="none" w:sz="0" w:space="0" w:color="auto"/>
        <w:right w:val="none" w:sz="0" w:space="0" w:color="auto"/>
      </w:divBdr>
    </w:div>
    <w:div w:id="200127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etings.wmo.int/INFCOM-3/InformationDocuments/Forms/AllItems.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etings.wmo.int/INFCOM-3/InformationDocuments/Forms/AllItems.asp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INFCOM-3/InformationDocuments/Forms/AllItem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B71E8FB5B01D43B168B9506F021EE5" ma:contentTypeVersion="" ma:contentTypeDescription="Create a new document." ma:contentTypeScope="" ma:versionID="534b382fb74a8cd7aca91bbf248ff634">
  <xsd:schema xmlns:xsd="http://www.w3.org/2001/XMLSchema" xmlns:xs="http://www.w3.org/2001/XMLSchema" xmlns:p="http://schemas.microsoft.com/office/2006/metadata/properties" xmlns:ns2="f14d876b-62cc-43bb-abc1-9d013efad75e" targetNamespace="http://schemas.microsoft.com/office/2006/metadata/properties" ma:root="true" ma:fieldsID="38de8a32582e476379615190af83d8c3" ns2:_="">
    <xsd:import namespace="f14d876b-62cc-43bb-abc1-9d013efad75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d876b-62cc-43bb-abc1-9d013efad7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C5C212B9-3736-4184-8F2D-3092A25C3813}">
  <ds:schemaRefs>
    <ds:schemaRef ds:uri="http://schemas.microsoft.com/office/2006/documentManagement/types"/>
    <ds:schemaRef ds:uri="http://purl.org/dc/terms/"/>
    <ds:schemaRef ds:uri="http://purl.org/dc/elements/1.1/"/>
    <ds:schemaRef ds:uri="http://schemas.microsoft.com/office/2006/metadata/properties"/>
    <ds:schemaRef ds:uri="3679bf0f-1d7e-438f-afa5-6ebf1e20f9b8"/>
    <ds:schemaRef ds:uri="http://www.w3.org/XML/1998/namespace"/>
    <ds:schemaRef ds:uri="http://purl.org/dc/dcmitype/"/>
    <ds:schemaRef ds:uri="ce21bc6c-711a-4065-a01c-a8f0e29e3ad8"/>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B1BC9745-AED3-4BD3-9813-63A8F13C4010}">
  <ds:schemaRefs>
    <ds:schemaRef ds:uri="http://schemas.microsoft.com/sharepoint/v3/contenttype/forms"/>
  </ds:schemaRefs>
</ds:datastoreItem>
</file>

<file path=customXml/itemProps3.xml><?xml version="1.0" encoding="utf-8"?>
<ds:datastoreItem xmlns:ds="http://schemas.openxmlformats.org/officeDocument/2006/customXml" ds:itemID="{934BDB5D-DA9F-4601-A3D7-E3E7393DA443}"/>
</file>

<file path=customXml/itemProps4.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952</Words>
  <Characters>5431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Dominique Berod</dc:creator>
  <cp:lastModifiedBy>Catherine OSTINELLI-KELLY</cp:lastModifiedBy>
  <cp:revision>2</cp:revision>
  <cp:lastPrinted>2013-03-12T09:27:00Z</cp:lastPrinted>
  <dcterms:created xsi:type="dcterms:W3CDTF">2024-02-27T10:06:00Z</dcterms:created>
  <dcterms:modified xsi:type="dcterms:W3CDTF">2024-02-27T10:06:00Z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0x010100F2B71E8FB5B01D43B168B9506F021EE5</vt:lpwstr>
  </property>
  <property fmtid="{D5CDD505-2E9C-101B-9397-08002B2CF9AE}" pid="3" name="MediaServiceImageTags">
    <vt:lpwstr/>
  </property>
</Properties>
</file>